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3"/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</w:p>
    <w:p w14:paraId="04000000">
      <w:pPr>
        <w:pStyle w:val="Style_3"/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drawing>
          <wp:inline>
            <wp:extent cx="6873241" cy="890016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873241" cy="8900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3"/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06000000">
      <w:pPr>
        <w:pStyle w:val="Style_3"/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вследствие противоречия между его личной заинтересованностью и интересами родителей (законных представителей) </w:t>
      </w:r>
      <w:r>
        <w:rPr>
          <w:rFonts w:ascii="Times New Roman" w:hAnsi="Times New Roman"/>
          <w:sz w:val="28"/>
        </w:rPr>
        <w:t>учащихся</w:t>
      </w:r>
      <w:r>
        <w:rPr>
          <w:rFonts w:ascii="Times New Roman" w:hAnsi="Times New Roman"/>
          <w:sz w:val="28"/>
        </w:rPr>
        <w:t>). Рассмотрение вопроса, связанного с соблюдением требований о</w:t>
      </w:r>
      <w:r>
        <w:rPr>
          <w:rFonts w:ascii="Times New Roman" w:hAnsi="Times New Roman"/>
          <w:sz w:val="28"/>
        </w:rPr>
        <w:t xml:space="preserve">б урегулировании конфликта интересов, в отношении педагогических работников Учреждения в случае, указанном в абзаце первом настоящего пункта, осуществляется комиссией по урегулированию споров между участниками образовательных отношений, созданной приказом </w:t>
      </w:r>
      <w:r>
        <w:rPr>
          <w:rFonts w:ascii="Times New Roman" w:hAnsi="Times New Roman"/>
          <w:sz w:val="28"/>
        </w:rPr>
        <w:t>директора</w:t>
      </w:r>
      <w:r>
        <w:rPr>
          <w:rFonts w:ascii="Times New Roman" w:hAnsi="Times New Roman"/>
          <w:sz w:val="28"/>
        </w:rPr>
        <w:t xml:space="preserve"> Учреждением, в порядке, установленном настоящим Положением. </w:t>
      </w:r>
    </w:p>
    <w:p w14:paraId="07000000">
      <w:pPr>
        <w:pStyle w:val="Style_3"/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1.5. Комиссия осуществляет свою деятельность в соответствии с законами и иными нормативными правовыми актами Российской Федерации, </w:t>
      </w:r>
      <w:r>
        <w:rPr>
          <w:rFonts w:ascii="Times New Roman" w:hAnsi="Times New Roman"/>
          <w:sz w:val="28"/>
        </w:rPr>
        <w:t xml:space="preserve">Белгородской </w:t>
      </w:r>
      <w:r>
        <w:rPr>
          <w:rFonts w:ascii="Times New Roman" w:hAnsi="Times New Roman"/>
          <w:sz w:val="28"/>
        </w:rPr>
        <w:t xml:space="preserve">области, муниципальными правовыми актами города </w:t>
      </w:r>
      <w:r>
        <w:rPr>
          <w:rFonts w:ascii="Times New Roman" w:hAnsi="Times New Roman"/>
          <w:sz w:val="28"/>
        </w:rPr>
        <w:t>Шебекино</w:t>
      </w:r>
      <w:r>
        <w:rPr>
          <w:rFonts w:ascii="Times New Roman" w:hAnsi="Times New Roman"/>
          <w:sz w:val="28"/>
        </w:rPr>
        <w:t xml:space="preserve">, уставом Учреждения, настоящим Положением. </w:t>
      </w:r>
    </w:p>
    <w:p w14:paraId="08000000">
      <w:pPr>
        <w:pStyle w:val="Style_3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 Порядок создания комиссии. </w:t>
      </w:r>
    </w:p>
    <w:p w14:paraId="09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Ко</w:t>
      </w:r>
      <w:r>
        <w:rPr>
          <w:rFonts w:ascii="Times New Roman" w:hAnsi="Times New Roman"/>
          <w:sz w:val="28"/>
        </w:rPr>
        <w:t xml:space="preserve">миссия создается приказом директора </w:t>
      </w:r>
      <w:r>
        <w:rPr>
          <w:rFonts w:ascii="Times New Roman" w:hAnsi="Times New Roman"/>
          <w:sz w:val="28"/>
        </w:rPr>
        <w:t xml:space="preserve"> Учреждением. </w:t>
      </w:r>
    </w:p>
    <w:p w14:paraId="0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Комиссии входят председатель Комиссии, его заместитель, назначаем</w:t>
      </w:r>
      <w:r>
        <w:rPr>
          <w:rFonts w:ascii="Times New Roman" w:hAnsi="Times New Roman"/>
          <w:sz w:val="28"/>
        </w:rPr>
        <w:t xml:space="preserve">ые из числа административно-управленческого персонала Учреждения,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 </w:t>
      </w:r>
    </w:p>
    <w:p w14:paraId="0B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 Комиссия является постоянно действующей и создается на неопределенный срок. </w:t>
      </w:r>
    </w:p>
    <w:p w14:paraId="0C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2.3.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 </w:t>
      </w:r>
    </w:p>
    <w:p w14:paraId="0D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2.4. В заседаниях Комиссии с правом совещательного голоса участвуют: </w:t>
      </w:r>
    </w:p>
    <w:p w14:paraId="0E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</w:t>
      </w:r>
      <w:r>
        <w:rPr>
          <w:rFonts w:ascii="Times New Roman" w:hAnsi="Times New Roman"/>
          <w:sz w:val="28"/>
        </w:rPr>
        <w:t>директор</w:t>
      </w:r>
      <w:r>
        <w:rPr>
          <w:rFonts w:ascii="Times New Roman" w:hAnsi="Times New Roman"/>
          <w:sz w:val="28"/>
        </w:rPr>
        <w:t xml:space="preserve"> Учреждением; </w:t>
      </w:r>
    </w:p>
    <w:p w14:paraId="0F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непосредственный руководитель работника, в отношении которого Комиссией рассматривается вопрос об урегулировании конфликта интересов; </w:t>
      </w:r>
    </w:p>
    <w:p w14:paraId="10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другие работники, которые могут дать пояснения по вопросам работы и вопросам, рассматриваемым Комиссией. </w:t>
      </w:r>
    </w:p>
    <w:p w14:paraId="11000000">
      <w:pPr>
        <w:pStyle w:val="Style_3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 Порядок деятельности комиссии. </w:t>
      </w:r>
    </w:p>
    <w:p w14:paraId="12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Организационной формой работы Комиссии являются заседания, которые проводятся по мере необходимости. </w:t>
      </w:r>
    </w:p>
    <w:p w14:paraId="1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Заседание Комиссии считается правомочным, если на н</w:t>
      </w:r>
      <w:r>
        <w:rPr>
          <w:rFonts w:ascii="Times New Roman" w:hAnsi="Times New Roman"/>
          <w:sz w:val="28"/>
        </w:rPr>
        <w:t>ем присутствует не менее двух третей от общего числа членов Комиссии. В случае одновременного отсутствия председателя Комиссии и заместителя председателя Комиссии члены Комиссии избирают председательствующего большинством голосов членов Комиссии, присутств</w:t>
      </w:r>
      <w:r>
        <w:rPr>
          <w:rFonts w:ascii="Times New Roman" w:hAnsi="Times New Roman"/>
          <w:sz w:val="28"/>
        </w:rPr>
        <w:t>ующих на заседании. В случае временного отсутствия секретаря Комиссии (в том числе болезни, отпуска, командировки) его функции осуществляет лицо, исполняющее его должностные обязанности. Члены Комиссии участвуют в заседании Комиссии лично без права замены.</w:t>
      </w:r>
    </w:p>
    <w:p w14:paraId="14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3.3. При возникновении прямой или косвенной личной заинтересованности члена Комиссии, которая может привести к конфликту интересов при рассмотрени</w:t>
      </w:r>
      <w:r>
        <w:rPr>
          <w:rFonts w:ascii="Times New Roman" w:hAnsi="Times New Roman"/>
          <w:sz w:val="28"/>
        </w:rPr>
        <w:t xml:space="preserve">и вопроса, включенного в повестку дня заседания Комиссии, он обязан до начала заседания заявить об этом (в письменной форме на имя председателя Комиссии). В таком случае соответствующий член Комиссии не принимает участия в рассмотрении указанного вопроса. </w:t>
      </w:r>
    </w:p>
    <w:p w14:paraId="15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3.4. Основаниями для проведения заседания Комиссии являются: </w:t>
      </w:r>
    </w:p>
    <w:p w14:paraId="16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уведомление о несоблюдении работником Учреждения требований об урегулировании конфликта интересов; </w:t>
      </w:r>
    </w:p>
    <w:p w14:paraId="17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уведомление работника Учреждения о возникновении личной заинтересованности при исполнении должностных обязанностей, которая приводит или может привести к конфликту интересов; </w:t>
      </w:r>
    </w:p>
    <w:p w14:paraId="18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уведомление о возможном возникновении конфликта интересов у работника Учреждения при исполнении им должностных обязанностей. </w:t>
      </w:r>
    </w:p>
    <w:p w14:paraId="19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14:paraId="1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3.6. Уведомления, указанные в пункте 3.4 настоящего Положения (далее – Уведомление), составляются по форме, установленной локальным нормативным актом Учреждения - Положением о конфликте интересов и подаются председателю Комиссии. </w:t>
      </w:r>
    </w:p>
    <w:p w14:paraId="1B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3.7. Председатель Комиссии при поступлении к нему Уведомления: </w:t>
      </w:r>
    </w:p>
    <w:p w14:paraId="1C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в 3-х-дневный срок назначает дату заседания Комиссии. При этом дата заседания Комиссии не может быть назначена позднее 10 дней со дня поступления Уведомления; </w:t>
      </w:r>
    </w:p>
    <w:p w14:paraId="1D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органи</w:t>
      </w:r>
      <w:r>
        <w:rPr>
          <w:rFonts w:ascii="Times New Roman" w:hAnsi="Times New Roman"/>
          <w:sz w:val="28"/>
        </w:rPr>
        <w:t xml:space="preserve">зует ознакомление работника Учреждения, в отношении которого Комиссией рассматривается вопрос о соблюдении требований об урегулировании конфликта интересов, его представителя, членов Комиссии и других лиц, участвующих в заседании Комиссии, с Уведомлением; </w:t>
      </w:r>
    </w:p>
    <w:p w14:paraId="1E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рассматривает ходатайства о приглашении на заседание Комиссии лиц, указанных в подпункте «в» пункта 2.4 настоящего Положения,</w:t>
      </w:r>
      <w:r>
        <w:rPr>
          <w:rFonts w:ascii="Times New Roman" w:hAnsi="Times New Roman"/>
          <w:sz w:val="28"/>
        </w:rPr>
        <w:t xml:space="preserve">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 </w:t>
      </w:r>
    </w:p>
    <w:p w14:paraId="1F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Заседание Комиссии проводится, как правило, в присутствии работника Учреждения, в отношении которого ра</w:t>
      </w:r>
      <w:r>
        <w:rPr>
          <w:rFonts w:ascii="Times New Roman" w:hAnsi="Times New Roman"/>
          <w:sz w:val="28"/>
        </w:rPr>
        <w:t xml:space="preserve">ссматривается вопрос о соблюдении требований об урегулировании конфликта интересов. О намерении лично присутствовать на заседании Комиссии работник Учреждения указывает в уведомлении, представляемом в соответствии с пунктами 3.4, 3.6 настоящего Положения. </w:t>
      </w:r>
    </w:p>
    <w:p w14:paraId="20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3.9. Заседания Комиссии могут проводиться в отсутствие работника Учреждения, в отношении которого рассматривается вопрос о соблюдении требований об урегулировании конфликта интересов, в случае: </w:t>
      </w:r>
    </w:p>
    <w:p w14:paraId="21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если в Уведомлении не содержится указания о намерении присутствовать на заседании Комиссии; </w:t>
      </w:r>
    </w:p>
    <w:p w14:paraId="22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если работник Учреждения, надлежащим образом извещенный о времени и месте его проведения, не явился на заседание Комиссии. </w:t>
      </w:r>
    </w:p>
    <w:p w14:paraId="2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На заседании Комиссии заслушиваются пояснения работника Учреж</w:t>
      </w:r>
      <w:r>
        <w:rPr>
          <w:rFonts w:ascii="Times New Roman" w:hAnsi="Times New Roman"/>
          <w:sz w:val="28"/>
        </w:rPr>
        <w:t xml:space="preserve">дения (с его согласия), в отношении которого рассматривается вопрос о соблюдении требований об урегулировании конфликта интересов, и иных лиц, рассматриваются материалы по существу вынесенных на данное заседание вопросов, а также дополнительные материалы. </w:t>
      </w:r>
    </w:p>
    <w:p w14:paraId="24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3.11. Члены Комиссии и лица, участвовавшие в ее заседании, не вправе разглашать сведения, ставшие им известными в ходе работы Комиссии. </w:t>
      </w:r>
    </w:p>
    <w:p w14:paraId="25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3.12. По итогам рассмотрения вопроса о соблюдении требований об урегулировании конфликта интересов Комиссия принимает одно из следующих решений: </w:t>
      </w:r>
    </w:p>
    <w:p w14:paraId="26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установить, что работник Учреждения соблюдал требования об урегулировании конфликта интересов; </w:t>
      </w:r>
    </w:p>
    <w:p w14:paraId="27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установить, что работник Учреждения не соблюдал требования об урегулировании конфликта интересов. В этом случае Комиссия рекомендует </w:t>
      </w:r>
      <w:r>
        <w:rPr>
          <w:rFonts w:ascii="Times New Roman" w:hAnsi="Times New Roman"/>
          <w:sz w:val="28"/>
        </w:rPr>
        <w:t>директору</w:t>
      </w:r>
      <w:r>
        <w:rPr>
          <w:rFonts w:ascii="Times New Roman" w:hAnsi="Times New Roman"/>
          <w:sz w:val="28"/>
        </w:rPr>
        <w:t xml:space="preserve"> Учреждением указать работнику Учреждения на недопустимость нарушения требований об урегулировании конфликта интересов либо применить к работнику Учреждения конкретную меру ответственности; </w:t>
      </w:r>
    </w:p>
    <w:p w14:paraId="28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признать, что при исполнении работником Учреждения должностных обязанностей конфликт интересов отсутствует; </w:t>
      </w:r>
    </w:p>
    <w:p w14:paraId="29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признать, что при исполнении работником Учреждения должностных обязанностей личная заинтересованность приводит или может привести к конфликту интересов. В этом случае Комиссия рекомендует работнику Учрежден</w:t>
      </w:r>
      <w:r>
        <w:rPr>
          <w:rFonts w:ascii="Times New Roman" w:hAnsi="Times New Roman"/>
          <w:sz w:val="28"/>
        </w:rPr>
        <w:t>ия и (или) директору</w:t>
      </w:r>
      <w:r>
        <w:rPr>
          <w:rFonts w:ascii="Times New Roman" w:hAnsi="Times New Roman"/>
          <w:sz w:val="28"/>
        </w:rPr>
        <w:t xml:space="preserve"> Учреждением принять меры по урегулированию конфликта интересов или по недопущению его возникновения. </w:t>
      </w:r>
    </w:p>
    <w:p w14:paraId="2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3.13. По итогам рассмотрения вопроса о соблюдении требований об урегулировании конфликта интересов и при наличии к тому оснований Комиссия может принять иное решение, чем это предусмотрено пунктом </w:t>
      </w:r>
    </w:p>
    <w:p w14:paraId="2B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3.12 настоящего Положения. Основания и мотивы принятия такого решения должны быть отражены в протоколе заседания Комиссии. </w:t>
      </w:r>
    </w:p>
    <w:p w14:paraId="2C000000">
      <w:pPr>
        <w:pStyle w:val="Style_3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Порядок принятия решений.</w:t>
      </w:r>
      <w:r>
        <w:rPr>
          <w:rFonts w:ascii="Times New Roman" w:hAnsi="Times New Roman"/>
          <w:sz w:val="28"/>
        </w:rPr>
        <w:t xml:space="preserve"> </w:t>
      </w:r>
    </w:p>
    <w:p w14:paraId="2D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 Решения Комиссии принимаются тайным голосованием (если Комиссия не примет иное решение) простым большинством голосов присутствующих на заседании членов Комиссии. </w:t>
      </w:r>
    </w:p>
    <w:p w14:paraId="2E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4.2. Решения Комиссии оформляются протоколами, которые подписывают члены Комиссии, принимавшие участие в ее заседании. Решения Комиссии для заведующего Учреждением носят рекомендательный характер. </w:t>
      </w:r>
    </w:p>
    <w:p w14:paraId="2F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4.3. В протоколе заседания Комиссии указываются: </w:t>
      </w:r>
    </w:p>
    <w:p w14:paraId="30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дата, место заседания Комиссии, фамилии, имена, отчества членов Комиссии и других лиц, присутствующих на заседании; </w:t>
      </w:r>
    </w:p>
    <w:p w14:paraId="31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формулировка каждого из рассматриваемых на заседании Комиссии вопросов с указанием фамилии, имени, отчества, должности работника Учреждения, в отношении которого рассматривается вопрос о соблюдении требований об урегулировании конфликта интересов; </w:t>
      </w:r>
    </w:p>
    <w:p w14:paraId="32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предъявляемые к работнику Учреждения претензии, материалы, на которых они основываются; </w:t>
      </w:r>
    </w:p>
    <w:p w14:paraId="33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содержание пояснений работника Учреждения и других лиц по существу предъявляемых претензий; </w:t>
      </w:r>
    </w:p>
    <w:p w14:paraId="34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фамилии, имена, отчества выступивших на заседании лиц и краткое изложение их выступлений; </w:t>
      </w:r>
    </w:p>
    <w:p w14:paraId="35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источник информации, содержащей основания для проведения заседания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Комиссии, дата поступления информации в Комиссию; </w:t>
      </w:r>
    </w:p>
    <w:p w14:paraId="36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другие сведения; </w:t>
      </w:r>
    </w:p>
    <w:p w14:paraId="37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результаты голосования; </w:t>
      </w:r>
    </w:p>
    <w:p w14:paraId="38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и) решение и обоснование его принятия; </w:t>
      </w:r>
    </w:p>
    <w:p w14:paraId="39000000">
      <w:pPr>
        <w:pStyle w:val="Style_3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</w:t>
      </w:r>
      <w:r>
        <w:rPr>
          <w:rFonts w:ascii="Times New Roman" w:hAnsi="Times New Roman"/>
          <w:sz w:val="28"/>
        </w:rPr>
        <w:t xml:space="preserve"> информация о признаках дисциплинарного проступка в действиях (бездействии) работника Учреждения (при наличии) для решения вопроса о применении к работнику Учреждения мер ответственности, предусмотренных нормативными правовыми актами Российской Федерации. </w:t>
      </w:r>
    </w:p>
    <w:p w14:paraId="3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4.4.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Комиссии. </w:t>
      </w:r>
    </w:p>
    <w:p w14:paraId="3B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4.5. Копии протокола заседания Комиссии в двухдневный срок со дня заседания напр</w:t>
      </w:r>
      <w:r>
        <w:rPr>
          <w:rFonts w:ascii="Times New Roman" w:hAnsi="Times New Roman"/>
          <w:sz w:val="28"/>
        </w:rPr>
        <w:t xml:space="preserve">авляются заведующему Учреждением, полностью или в виде выписок из него – работнику Учреждения, в отношении которого рассмотрен вопрос о соблюдении требований об урегулировании конфликта интересов, а также по решению Комиссии - иным заинтересованным лицам. </w:t>
      </w:r>
    </w:p>
    <w:p w14:paraId="3C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4.6. Копия протокола заседания Комиссии или выписка из него приобщается к личному делу работника Учреждения, в отношении которого рассмотрен вопрос о соблюдении требований об урегулировании конфликта интересов. </w:t>
      </w:r>
    </w:p>
    <w:p w14:paraId="3D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4.7. Выписка из решения Комиссии, заверенная подписью секретаря Комиссии вручается работнику Учреждения, в отношении которого рассмотр</w:t>
      </w:r>
      <w:r>
        <w:rPr>
          <w:rFonts w:ascii="Times New Roman" w:hAnsi="Times New Roman"/>
          <w:sz w:val="28"/>
        </w:rPr>
        <w:t xml:space="preserve">ен вопрос о соблюдении требований об урегулировании конфликта интересов, под роспись или направляется заказным письмом с уведомлением по адресу его регистрации не позднее двух рабочих дней, следующих за днем проведения соответствующего заседания Комиссии. </w:t>
      </w:r>
    </w:p>
    <w:p w14:paraId="3E000000">
      <w:pPr>
        <w:pStyle w:val="Style_3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Заключительные положения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3F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Организационно-техническое и документационное обеспечение деятельности Комиссии, а также информирование членов Комиссии о вопросах, включенн</w:t>
      </w:r>
      <w:r>
        <w:rPr>
          <w:rFonts w:ascii="Times New Roman" w:hAnsi="Times New Roman"/>
          <w:sz w:val="28"/>
        </w:rPr>
        <w:t xml:space="preserve">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работником Учреждения, ответственным за ведение кадровой работы в Учреждении. </w:t>
      </w:r>
    </w:p>
    <w:p w14:paraId="40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Вопросы не нашедшие отражения в настоящем Положении, регулируются в соответствии с действующим законодательством Российской Федерации, </w:t>
      </w:r>
      <w:r>
        <w:rPr>
          <w:rFonts w:ascii="Times New Roman" w:hAnsi="Times New Roman"/>
          <w:sz w:val="28"/>
        </w:rPr>
        <w:t>Белгородской</w:t>
      </w:r>
      <w:r>
        <w:rPr>
          <w:rFonts w:ascii="Times New Roman" w:hAnsi="Times New Roman"/>
          <w:sz w:val="28"/>
        </w:rPr>
        <w:t xml:space="preserve"> области, муниципальными правовыми актами города </w:t>
      </w:r>
      <w:r>
        <w:rPr>
          <w:rFonts w:ascii="Times New Roman" w:hAnsi="Times New Roman"/>
          <w:sz w:val="28"/>
        </w:rPr>
        <w:t>Шебекино</w:t>
      </w:r>
      <w:r>
        <w:rPr>
          <w:rFonts w:ascii="Times New Roman" w:hAnsi="Times New Roman"/>
          <w:sz w:val="28"/>
        </w:rPr>
        <w:t xml:space="preserve">, локальными нормативными актами Учреждения. </w:t>
      </w:r>
    </w:p>
    <w:p w14:paraId="41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В случае принятия правовых актов по вопросам, отраженным в настоящем Положении,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  <w:r>
        <w:rPr>
          <w:rFonts w:ascii="Times New Roman" w:hAnsi="Times New Roman"/>
          <w:sz w:val="28"/>
        </w:rPr>
        <w:t xml:space="preserve"> </w:t>
      </w:r>
    </w:p>
    <w:sectPr>
      <w:headerReference r:id="rId1" w:type="default"/>
      <w:footerReference r:id="rId2" w:type="default"/>
      <w:type w:val="nextPage"/>
      <w:pgSz w:h="16839" w:orient="portrait" w:w="11907"/>
      <w:pgMar w:bottom="851" w:footer="709" w:gutter="0" w:header="709" w:left="851" w:right="850" w:top="142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next w:val="Style_3"/>
    <w:link w:val="Style_3_ch"/>
    <w:uiPriority w:val="0"/>
    <w:qFormat/>
    <w:pPr>
      <w:spacing w:after="200" w:line="276" w:lineRule="auto"/>
      <w:ind/>
    </w:pPr>
    <w:rPr>
      <w:sz w:val="22"/>
    </w:rPr>
  </w:style>
  <w:style w:default="1" w:styleId="Style_3_ch" w:type="character">
    <w:name w:val="Normal"/>
    <w:link w:val="Style_3"/>
    <w:rPr>
      <w:sz w:val="22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2"/>
    <w:basedOn w:val="Style_3"/>
    <w:next w:val="Style_3"/>
    <w:link w:val="Style_5_ch"/>
    <w:uiPriority w:val="39"/>
    <w:pPr>
      <w:spacing w:after="57"/>
      <w:ind w:firstLine="0" w:left="283" w:right="0"/>
    </w:pPr>
  </w:style>
  <w:style w:styleId="Style_5_ch" w:type="character">
    <w:name w:val="toc 2"/>
    <w:basedOn w:val="Style_3_ch"/>
    <w:link w:val="Style_5"/>
  </w:style>
  <w:style w:styleId="Style_1" w:type="paragraph">
    <w:name w:val="Верхний колонтитул"/>
    <w:basedOn w:val="Style_3"/>
    <w:next w:val="Style_1"/>
    <w:link w:val="Style_1_ch"/>
    <w:pPr>
      <w:tabs>
        <w:tab w:leader="none" w:pos="4680" w:val="center"/>
        <w:tab w:leader="none" w:pos="9360" w:val="right"/>
      </w:tabs>
      <w:spacing w:after="0" w:line="240" w:lineRule="auto"/>
      <w:ind/>
    </w:pPr>
  </w:style>
  <w:style w:styleId="Style_1_ch" w:type="character">
    <w:name w:val="Верхний колонтитул"/>
    <w:basedOn w:val="Style_3_ch"/>
    <w:link w:val="Style_1"/>
  </w:style>
  <w:style w:styleId="Style_6" w:type="paragraph">
    <w:name w:val="toc 4"/>
    <w:basedOn w:val="Style_3"/>
    <w:next w:val="Style_3"/>
    <w:link w:val="Style_6_ch"/>
    <w:uiPriority w:val="39"/>
    <w:pPr>
      <w:spacing w:after="57"/>
      <w:ind w:firstLine="0" w:left="850" w:right="0"/>
    </w:pPr>
  </w:style>
  <w:style w:styleId="Style_6_ch" w:type="character">
    <w:name w:val="toc 4"/>
    <w:basedOn w:val="Style_3_ch"/>
    <w:link w:val="Style_6"/>
  </w:style>
  <w:style w:styleId="Style_7" w:type="paragraph">
    <w:name w:val="heading 7"/>
    <w:basedOn w:val="Style_3"/>
    <w:next w:val="Style_3"/>
    <w:link w:val="Style_7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7_ch" w:type="character">
    <w:name w:val="heading 7"/>
    <w:basedOn w:val="Style_3_ch"/>
    <w:link w:val="Style_7"/>
    <w:rPr>
      <w:rFonts w:ascii="Arial" w:hAnsi="Arial"/>
      <w:b w:val="1"/>
      <w:i w:val="1"/>
      <w:sz w:val="22"/>
    </w:rPr>
  </w:style>
  <w:style w:styleId="Style_8" w:type="paragraph">
    <w:name w:val="toc 6"/>
    <w:basedOn w:val="Style_3"/>
    <w:next w:val="Style_3"/>
    <w:link w:val="Style_8_ch"/>
    <w:uiPriority w:val="39"/>
    <w:pPr>
      <w:spacing w:after="57"/>
      <w:ind w:firstLine="0" w:left="1417" w:right="0"/>
    </w:pPr>
  </w:style>
  <w:style w:styleId="Style_8_ch" w:type="character">
    <w:name w:val="toc 6"/>
    <w:basedOn w:val="Style_3_ch"/>
    <w:link w:val="Style_8"/>
  </w:style>
  <w:style w:styleId="Style_9" w:type="paragraph">
    <w:name w:val="toc 7"/>
    <w:basedOn w:val="Style_3"/>
    <w:next w:val="Style_3"/>
    <w:link w:val="Style_9_ch"/>
    <w:uiPriority w:val="39"/>
    <w:pPr>
      <w:spacing w:after="57"/>
      <w:ind w:firstLine="0" w:left="1701" w:right="0"/>
    </w:pPr>
  </w:style>
  <w:style w:styleId="Style_9_ch" w:type="character">
    <w:name w:val="toc 7"/>
    <w:basedOn w:val="Style_3_ch"/>
    <w:link w:val="Style_9"/>
  </w:style>
  <w:style w:styleId="Style_10" w:type="paragraph">
    <w:name w:val="Caption"/>
    <w:basedOn w:val="Style_3"/>
    <w:next w:val="Style_3"/>
    <w:link w:val="Style_10_ch"/>
    <w:pPr>
      <w:spacing w:line="276" w:lineRule="auto"/>
      <w:ind/>
    </w:pPr>
    <w:rPr>
      <w:b w:val="1"/>
      <w:color w:themeColor="accent1" w:val="4F81BD"/>
      <w:sz w:val="18"/>
    </w:rPr>
  </w:style>
  <w:style w:styleId="Style_10_ch" w:type="character">
    <w:name w:val="Caption"/>
    <w:basedOn w:val="Style_3_ch"/>
    <w:link w:val="Style_10"/>
    <w:rPr>
      <w:b w:val="1"/>
      <w:color w:themeColor="accent1" w:val="4F81BD"/>
      <w:sz w:val="18"/>
    </w:rPr>
  </w:style>
  <w:style w:styleId="Style_11" w:type="paragraph">
    <w:name w:val="heading 3"/>
    <w:basedOn w:val="Style_3"/>
    <w:next w:val="Style_3"/>
    <w:link w:val="Style_11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1_ch" w:type="character">
    <w:name w:val="heading 3"/>
    <w:basedOn w:val="Style_3_ch"/>
    <w:link w:val="Style_11"/>
    <w:rPr>
      <w:rFonts w:ascii="Arial" w:hAnsi="Arial"/>
      <w:sz w:val="30"/>
    </w:rPr>
  </w:style>
  <w:style w:styleId="Style_12" w:type="paragraph">
    <w:name w:val="Default"/>
    <w:next w:val="Style_12"/>
    <w:link w:val="Style_12_ch"/>
    <w:rPr>
      <w:rFonts w:ascii="Arial" w:hAnsi="Arial"/>
      <w:color w:val="000000"/>
      <w:sz w:val="24"/>
    </w:rPr>
  </w:style>
  <w:style w:styleId="Style_12_ch" w:type="character">
    <w:name w:val="Default"/>
    <w:link w:val="Style_12"/>
    <w:rPr>
      <w:rFonts w:ascii="Arial" w:hAnsi="Arial"/>
      <w:color w:val="000000"/>
      <w:sz w:val="24"/>
    </w:rPr>
  </w:style>
  <w:style w:styleId="Style_13" w:type="paragraph">
    <w:name w:val="heading 9"/>
    <w:basedOn w:val="Style_3"/>
    <w:next w:val="Style_3"/>
    <w:link w:val="Style_13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3_ch" w:type="character">
    <w:name w:val="heading 9"/>
    <w:basedOn w:val="Style_3_ch"/>
    <w:link w:val="Style_13"/>
    <w:rPr>
      <w:rFonts w:ascii="Arial" w:hAnsi="Arial"/>
      <w:i w:val="1"/>
      <w:sz w:val="21"/>
    </w:rPr>
  </w:style>
  <w:style w:styleId="Style_14" w:type="paragraph">
    <w:name w:val="Quote"/>
    <w:basedOn w:val="Style_3"/>
    <w:next w:val="Style_3"/>
    <w:link w:val="Style_14_ch"/>
    <w:pPr>
      <w:ind w:firstLine="0" w:left="720" w:right="720"/>
    </w:pPr>
    <w:rPr>
      <w:i w:val="1"/>
    </w:rPr>
  </w:style>
  <w:style w:styleId="Style_14_ch" w:type="character">
    <w:name w:val="Quote"/>
    <w:basedOn w:val="Style_3_ch"/>
    <w:link w:val="Style_14"/>
    <w:rPr>
      <w:i w:val="1"/>
    </w:rPr>
  </w:style>
  <w:style w:styleId="Style_2" w:type="paragraph">
    <w:name w:val="Нижний колонтитул"/>
    <w:basedOn w:val="Style_3"/>
    <w:next w:val="Style_2"/>
    <w:link w:val="Style_2_ch"/>
    <w:pPr>
      <w:tabs>
        <w:tab w:leader="none" w:pos="4680" w:val="center"/>
        <w:tab w:leader="none" w:pos="9360" w:val="right"/>
      </w:tabs>
      <w:spacing w:after="0" w:line="240" w:lineRule="auto"/>
      <w:ind/>
    </w:pPr>
  </w:style>
  <w:style w:styleId="Style_2_ch" w:type="character">
    <w:name w:val="Нижний колонтитул"/>
    <w:basedOn w:val="Style_3_ch"/>
    <w:link w:val="Style_2"/>
  </w:style>
  <w:style w:styleId="Style_15" w:type="paragraph">
    <w:name w:val="Текст выноски"/>
    <w:basedOn w:val="Style_3"/>
    <w:next w:val="Style_15"/>
    <w:link w:val="Style_15_ch"/>
    <w:pPr>
      <w:spacing w:after="0" w:line="240" w:lineRule="auto"/>
      <w:ind/>
    </w:pPr>
    <w:rPr>
      <w:rFonts w:ascii="Tahoma" w:hAnsi="Tahoma"/>
      <w:sz w:val="16"/>
    </w:rPr>
  </w:style>
  <w:style w:styleId="Style_15_ch" w:type="character">
    <w:name w:val="Текст выноски"/>
    <w:basedOn w:val="Style_3_ch"/>
    <w:link w:val="Style_15"/>
    <w:rPr>
      <w:rFonts w:ascii="Tahoma" w:hAnsi="Tahoma"/>
      <w:sz w:val="16"/>
    </w:rPr>
  </w:style>
  <w:style w:styleId="Style_16" w:type="paragraph">
    <w:name w:val="toc 3"/>
    <w:basedOn w:val="Style_3"/>
    <w:next w:val="Style_3"/>
    <w:link w:val="Style_16_ch"/>
    <w:uiPriority w:val="39"/>
    <w:pPr>
      <w:spacing w:after="57"/>
      <w:ind w:firstLine="0" w:left="567" w:right="0"/>
    </w:pPr>
  </w:style>
  <w:style w:styleId="Style_16_ch" w:type="character">
    <w:name w:val="toc 3"/>
    <w:basedOn w:val="Style_3_ch"/>
    <w:link w:val="Style_16"/>
  </w:style>
  <w:style w:styleId="Style_17" w:type="paragraph">
    <w:name w:val="table of figures"/>
    <w:basedOn w:val="Style_3"/>
    <w:next w:val="Style_3"/>
    <w:link w:val="Style_17_ch"/>
    <w:pPr>
      <w:spacing w:after="0"/>
      <w:ind/>
    </w:pPr>
  </w:style>
  <w:style w:styleId="Style_17_ch" w:type="character">
    <w:name w:val="table of figures"/>
    <w:basedOn w:val="Style_3_ch"/>
    <w:link w:val="Style_17"/>
  </w:style>
  <w:style w:styleId="Style_18" w:type="paragraph">
    <w:name w:val="heading 5"/>
    <w:basedOn w:val="Style_3"/>
    <w:next w:val="Style_3"/>
    <w:link w:val="Style_18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18_ch" w:type="character">
    <w:name w:val="heading 5"/>
    <w:basedOn w:val="Style_3_ch"/>
    <w:link w:val="Style_18"/>
    <w:rPr>
      <w:rFonts w:ascii="Arial" w:hAnsi="Arial"/>
      <w:b w:val="1"/>
      <w:sz w:val="24"/>
    </w:rPr>
  </w:style>
  <w:style w:styleId="Style_19" w:type="paragraph">
    <w:name w:val="endnote text"/>
    <w:basedOn w:val="Style_3"/>
    <w:link w:val="Style_19_ch"/>
    <w:pPr>
      <w:spacing w:after="0" w:line="240" w:lineRule="auto"/>
      <w:ind/>
    </w:pPr>
    <w:rPr>
      <w:sz w:val="20"/>
    </w:rPr>
  </w:style>
  <w:style w:styleId="Style_19_ch" w:type="character">
    <w:name w:val="endnote text"/>
    <w:basedOn w:val="Style_3_ch"/>
    <w:link w:val="Style_19"/>
    <w:rPr>
      <w:sz w:val="20"/>
    </w:rPr>
  </w:style>
  <w:style w:styleId="Style_20" w:type="paragraph">
    <w:name w:val="heading 1"/>
    <w:basedOn w:val="Style_3"/>
    <w:next w:val="Style_3"/>
    <w:link w:val="Style_20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20_ch" w:type="character">
    <w:name w:val="heading 1"/>
    <w:basedOn w:val="Style_3_ch"/>
    <w:link w:val="Style_20"/>
    <w:rPr>
      <w:rFonts w:ascii="Arial" w:hAnsi="Arial"/>
      <w:sz w:val="40"/>
    </w:rPr>
  </w:style>
  <w:style w:styleId="Style_21" w:type="paragraph">
    <w:name w:val="List Paragraph"/>
    <w:basedOn w:val="Style_3"/>
    <w:link w:val="Style_21_ch"/>
    <w:pPr>
      <w:ind w:firstLine="0" w:left="720"/>
      <w:contextualSpacing w:val="1"/>
    </w:pPr>
  </w:style>
  <w:style w:styleId="Style_21_ch" w:type="character">
    <w:name w:val="List Paragraph"/>
    <w:basedOn w:val="Style_3_ch"/>
    <w:link w:val="Style_21"/>
  </w:style>
  <w:style w:styleId="Style_22" w:type="paragraph">
    <w:name w:val="Intense Quote"/>
    <w:basedOn w:val="Style_3"/>
    <w:next w:val="Style_3"/>
    <w:link w:val="Style_22_ch"/>
    <w:pPr>
      <w:ind w:firstLine="0" w:left="720" w:right="720"/>
      <w:contextualSpacing w:val="0"/>
    </w:pPr>
    <w:rPr>
      <w:i w:val="1"/>
    </w:rPr>
  </w:style>
  <w:style w:styleId="Style_22_ch" w:type="character">
    <w:name w:val="Intense Quote"/>
    <w:basedOn w:val="Style_3_ch"/>
    <w:link w:val="Style_22"/>
    <w:rPr>
      <w:i w:val="1"/>
    </w:rPr>
  </w:style>
  <w:style w:styleId="Style_23" w:type="paragraph">
    <w:name w:val="Hyperlink"/>
    <w:link w:val="Style_23_ch"/>
    <w:rPr>
      <w:color w:themeColor="hyperlink" w:val="0000FF"/>
      <w:u w:val="single"/>
    </w:rPr>
  </w:style>
  <w:style w:styleId="Style_23_ch" w:type="character">
    <w:name w:val="Hyperlink"/>
    <w:link w:val="Style_23"/>
    <w:rPr>
      <w:color w:themeColor="hyperlink" w:val="0000FF"/>
      <w:u w:val="single"/>
    </w:rPr>
  </w:style>
  <w:style w:styleId="Style_24" w:type="paragraph">
    <w:name w:val="Footnote"/>
    <w:basedOn w:val="Style_3"/>
    <w:link w:val="Style_24_ch"/>
    <w:pPr>
      <w:spacing w:after="40" w:line="240" w:lineRule="auto"/>
      <w:ind/>
    </w:pPr>
    <w:rPr>
      <w:sz w:val="18"/>
    </w:rPr>
  </w:style>
  <w:style w:styleId="Style_24_ch" w:type="character">
    <w:name w:val="Footnote"/>
    <w:basedOn w:val="Style_3_ch"/>
    <w:link w:val="Style_24"/>
    <w:rPr>
      <w:sz w:val="18"/>
    </w:rPr>
  </w:style>
  <w:style w:styleId="Style_25" w:type="paragraph">
    <w:name w:val="heading 8"/>
    <w:basedOn w:val="Style_3"/>
    <w:next w:val="Style_3"/>
    <w:link w:val="Style_25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25_ch" w:type="character">
    <w:name w:val="heading 8"/>
    <w:basedOn w:val="Style_3_ch"/>
    <w:link w:val="Style_25"/>
    <w:rPr>
      <w:rFonts w:ascii="Arial" w:hAnsi="Arial"/>
      <w:i w:val="1"/>
      <w:sz w:val="22"/>
    </w:rPr>
  </w:style>
  <w:style w:styleId="Style_26" w:type="paragraph">
    <w:name w:val="Footer"/>
    <w:basedOn w:val="Style_3"/>
    <w:link w:val="Style_26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6_ch" w:type="character">
    <w:name w:val="Footer"/>
    <w:basedOn w:val="Style_3_ch"/>
    <w:link w:val="Style_26"/>
  </w:style>
  <w:style w:styleId="Style_27" w:type="paragraph">
    <w:name w:val="toc 1"/>
    <w:basedOn w:val="Style_3"/>
    <w:next w:val="Style_3"/>
    <w:link w:val="Style_27_ch"/>
    <w:uiPriority w:val="39"/>
    <w:pPr>
      <w:spacing w:after="57"/>
      <w:ind w:firstLine="0" w:left="0" w:right="0"/>
    </w:pPr>
  </w:style>
  <w:style w:styleId="Style_27_ch" w:type="character">
    <w:name w:val="toc 1"/>
    <w:basedOn w:val="Style_3_ch"/>
    <w:link w:val="Style_27"/>
  </w:style>
  <w:style w:styleId="Style_28" w:type="paragraph">
    <w:name w:val="Header and Footer"/>
    <w:link w:val="Style_28_ch"/>
    <w:pPr>
      <w:spacing w:line="240" w:lineRule="auto"/>
      <w:ind/>
      <w:jc w:val="both"/>
    </w:pPr>
    <w:rPr>
      <w:rFonts w:ascii="XO Thames" w:hAnsi="XO Thames"/>
      <w:sz w:val="20"/>
    </w:rPr>
  </w:style>
  <w:style w:styleId="Style_28_ch" w:type="character">
    <w:name w:val="Header and Footer"/>
    <w:link w:val="Style_28"/>
    <w:rPr>
      <w:rFonts w:ascii="XO Thames" w:hAnsi="XO Thames"/>
      <w:sz w:val="20"/>
    </w:rPr>
  </w:style>
  <w:style w:styleId="Style_29" w:type="paragraph">
    <w:name w:val="toc 9"/>
    <w:basedOn w:val="Style_3"/>
    <w:next w:val="Style_3"/>
    <w:link w:val="Style_29_ch"/>
    <w:uiPriority w:val="39"/>
    <w:pPr>
      <w:spacing w:after="57"/>
      <w:ind w:firstLine="0" w:left="2268" w:right="0"/>
    </w:pPr>
  </w:style>
  <w:style w:styleId="Style_29_ch" w:type="character">
    <w:name w:val="toc 9"/>
    <w:basedOn w:val="Style_3_ch"/>
    <w:link w:val="Style_29"/>
  </w:style>
  <w:style w:styleId="Style_30" w:type="paragraph">
    <w:name w:val="endnote reference"/>
    <w:link w:val="Style_30_ch"/>
    <w:rPr>
      <w:vertAlign w:val="superscript"/>
    </w:rPr>
  </w:style>
  <w:style w:styleId="Style_30_ch" w:type="character">
    <w:name w:val="endnote reference"/>
    <w:link w:val="Style_30"/>
    <w:rPr>
      <w:vertAlign w:val="superscript"/>
    </w:rPr>
  </w:style>
  <w:style w:styleId="Style_31" w:type="paragraph">
    <w:name w:val="toc 8"/>
    <w:basedOn w:val="Style_3"/>
    <w:next w:val="Style_3"/>
    <w:link w:val="Style_31_ch"/>
    <w:uiPriority w:val="39"/>
    <w:pPr>
      <w:spacing w:after="57"/>
      <w:ind w:firstLine="0" w:left="1984" w:right="0"/>
    </w:pPr>
  </w:style>
  <w:style w:styleId="Style_31_ch" w:type="character">
    <w:name w:val="toc 8"/>
    <w:basedOn w:val="Style_3_ch"/>
    <w:link w:val="Style_31"/>
  </w:style>
  <w:style w:styleId="Style_32" w:type="paragraph">
    <w:name w:val="No Spacing"/>
    <w:link w:val="Style_32_ch"/>
    <w:pPr>
      <w:spacing w:after="0" w:before="0" w:line="240" w:lineRule="auto"/>
      <w:ind/>
    </w:pPr>
  </w:style>
  <w:style w:styleId="Style_32_ch" w:type="character">
    <w:name w:val="No Spacing"/>
    <w:link w:val="Style_32"/>
  </w:style>
  <w:style w:styleId="Style_33" w:type="paragraph">
    <w:name w:val="toc 5"/>
    <w:basedOn w:val="Style_3"/>
    <w:next w:val="Style_3"/>
    <w:link w:val="Style_33_ch"/>
    <w:uiPriority w:val="39"/>
    <w:pPr>
      <w:spacing w:after="57"/>
      <w:ind w:firstLine="0" w:left="1134" w:right="0"/>
    </w:pPr>
  </w:style>
  <w:style w:styleId="Style_33_ch" w:type="character">
    <w:name w:val="toc 5"/>
    <w:basedOn w:val="Style_3_ch"/>
    <w:link w:val="Style_33"/>
  </w:style>
  <w:style w:styleId="Style_34" w:type="paragraph">
    <w:name w:val="Subtitle"/>
    <w:basedOn w:val="Style_3"/>
    <w:next w:val="Style_3"/>
    <w:link w:val="Style_34_ch"/>
    <w:uiPriority w:val="11"/>
    <w:qFormat/>
    <w:pPr>
      <w:spacing w:after="200" w:before="200"/>
      <w:ind/>
    </w:pPr>
    <w:rPr>
      <w:sz w:val="24"/>
    </w:rPr>
  </w:style>
  <w:style w:styleId="Style_34_ch" w:type="character">
    <w:name w:val="Subtitle"/>
    <w:basedOn w:val="Style_3_ch"/>
    <w:link w:val="Style_34"/>
    <w:rPr>
      <w:sz w:val="24"/>
    </w:rPr>
  </w:style>
  <w:style w:styleId="Style_35" w:type="paragraph">
    <w:name w:val="Header"/>
    <w:basedOn w:val="Style_3"/>
    <w:link w:val="Style_35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5_ch" w:type="character">
    <w:name w:val="Header"/>
    <w:basedOn w:val="Style_3_ch"/>
    <w:link w:val="Style_35"/>
  </w:style>
  <w:style w:styleId="Style_36" w:type="paragraph">
    <w:name w:val="Title"/>
    <w:basedOn w:val="Style_3"/>
    <w:next w:val="Style_3"/>
    <w:link w:val="Style_36_ch"/>
    <w:uiPriority w:val="10"/>
    <w:qFormat/>
    <w:pPr>
      <w:spacing w:after="200" w:before="300"/>
      <w:ind/>
      <w:contextualSpacing w:val="1"/>
    </w:pPr>
    <w:rPr>
      <w:sz w:val="48"/>
    </w:rPr>
  </w:style>
  <w:style w:styleId="Style_36_ch" w:type="character">
    <w:name w:val="Title"/>
    <w:basedOn w:val="Style_3_ch"/>
    <w:link w:val="Style_36"/>
    <w:rPr>
      <w:sz w:val="48"/>
    </w:rPr>
  </w:style>
  <w:style w:styleId="Style_37" w:type="paragraph">
    <w:name w:val="heading 4"/>
    <w:basedOn w:val="Style_3"/>
    <w:next w:val="Style_3"/>
    <w:link w:val="Style_37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37_ch" w:type="character">
    <w:name w:val="heading 4"/>
    <w:basedOn w:val="Style_3_ch"/>
    <w:link w:val="Style_37"/>
    <w:rPr>
      <w:rFonts w:ascii="Arial" w:hAnsi="Arial"/>
      <w:b w:val="1"/>
      <w:sz w:val="26"/>
    </w:rPr>
  </w:style>
  <w:style w:styleId="Style_38" w:type="paragraph">
    <w:name w:val="Без интервала"/>
    <w:next w:val="Style_38"/>
    <w:link w:val="Style_38_ch"/>
    <w:rPr>
      <w:sz w:val="22"/>
    </w:rPr>
  </w:style>
  <w:style w:styleId="Style_38_ch" w:type="character">
    <w:name w:val="Без интервала"/>
    <w:link w:val="Style_38"/>
    <w:rPr>
      <w:sz w:val="22"/>
    </w:rPr>
  </w:style>
  <w:style w:styleId="Style_39" w:type="paragraph">
    <w:name w:val="heading 2"/>
    <w:basedOn w:val="Style_3"/>
    <w:next w:val="Style_3"/>
    <w:link w:val="Style_39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39_ch" w:type="character">
    <w:name w:val="heading 2"/>
    <w:basedOn w:val="Style_3_ch"/>
    <w:link w:val="Style_39"/>
    <w:rPr>
      <w:rFonts w:ascii="Arial" w:hAnsi="Arial"/>
      <w:sz w:val="34"/>
    </w:rPr>
  </w:style>
  <w:style w:styleId="Style_40" w:type="paragraph">
    <w:name w:val="TOC Heading"/>
    <w:link w:val="Style_40_ch"/>
  </w:style>
  <w:style w:styleId="Style_40_ch" w:type="character">
    <w:name w:val="TOC Heading"/>
    <w:link w:val="Style_40"/>
  </w:style>
  <w:style w:styleId="Style_41" w:type="paragraph">
    <w:name w:val="heading 6"/>
    <w:basedOn w:val="Style_3"/>
    <w:next w:val="Style_3"/>
    <w:link w:val="Style_41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41_ch" w:type="character">
    <w:name w:val="heading 6"/>
    <w:basedOn w:val="Style_3_ch"/>
    <w:link w:val="Style_41"/>
    <w:rPr>
      <w:rFonts w:ascii="Arial" w:hAnsi="Arial"/>
      <w:b w:val="1"/>
      <w:sz w:val="22"/>
    </w:rPr>
  </w:style>
  <w:style w:styleId="Style_42" w:type="paragraph">
    <w:name w:val="footnote reference"/>
    <w:link w:val="Style_42_ch"/>
    <w:rPr>
      <w:vertAlign w:val="superscript"/>
    </w:rPr>
  </w:style>
  <w:style w:styleId="Style_42_ch" w:type="character">
    <w:name w:val="footnote reference"/>
    <w:link w:val="Style_42"/>
    <w:rPr>
      <w:vertAlign w:val="superscript"/>
    </w:rPr>
  </w:style>
  <w:style w:styleId="Style_43" w:type="table">
    <w:name w:val="Grid Table 2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4" w:type="table">
    <w:name w:val="List Table 4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45" w:type="table">
    <w:name w:val="Lined - Accent 3"/>
    <w:pPr>
      <w:spacing w:after="0" w:line="240" w:lineRule="auto"/>
      <w:ind/>
    </w:pPr>
    <w:rPr>
      <w:color w:val="404040"/>
    </w:rPr>
    <w:tblPr>
      <w:tblInd w:type="dxa" w:w="0"/>
    </w:tblPr>
  </w:style>
  <w:style w:styleId="Style_46" w:type="table">
    <w:name w:val="List Table 3 - Accent 1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47" w:type="table">
    <w:name w:val="List Table 5 Dark - Accent 6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48" w:type="table">
    <w:name w:val="List Table 1 Light - Accent 1"/>
    <w:pPr>
      <w:spacing w:after="0" w:line="240" w:lineRule="auto"/>
      <w:ind/>
    </w:pPr>
    <w:tblPr>
      <w:tblInd w:type="dxa" w:w="0"/>
    </w:tblPr>
  </w:style>
  <w:style w:styleId="Style_49" w:type="table">
    <w:name w:val="Bordered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50" w:type="table">
    <w:name w:val="Lined - Accent 1"/>
    <w:pPr>
      <w:spacing w:after="0" w:line="240" w:lineRule="auto"/>
      <w:ind/>
    </w:pPr>
    <w:rPr>
      <w:color w:val="404040"/>
    </w:rPr>
    <w:tblPr>
      <w:tblInd w:type="dxa" w:w="0"/>
    </w:tblPr>
  </w:style>
  <w:style w:styleId="Style_51" w:type="table">
    <w:name w:val="Table Grid Light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2" w:type="table">
    <w:name w:val="Grid Table 4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53" w:type="table">
    <w:name w:val="Grid Table 6 Colorful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54" w:type="table">
    <w:name w:val="Bordered &amp; Lined - Accent 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55" w:type="table">
    <w:name w:val="Grid Table 3 - Accent 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56" w:type="table">
    <w:name w:val="Grid Table 4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57" w:type="table">
    <w:name w:val="List Table 4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58" w:type="table">
    <w:name w:val="List Table 3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59" w:type="table">
    <w:name w:val="Lined - Accent"/>
    <w:pPr>
      <w:spacing w:after="0" w:line="240" w:lineRule="auto"/>
      <w:ind/>
    </w:pPr>
    <w:rPr>
      <w:color w:val="404040"/>
    </w:rPr>
    <w:tblPr>
      <w:tblInd w:type="dxa" w:w="0"/>
    </w:tblPr>
  </w:style>
  <w:style w:styleId="Style_60" w:type="table">
    <w:name w:val="Grid Table 3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1" w:type="table">
    <w:name w:val="Bordered &amp; Lined - Accent 4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62" w:type="table">
    <w:name w:val="Grid Table 3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63" w:type="table">
    <w:name w:val="Grid Table 5 Dark- Accent 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4" w:type="table">
    <w:name w:val="Обычная таблица"/>
  </w:style>
  <w:style w:styleId="Style_65" w:type="table">
    <w:name w:val="Bordered &amp; Lined - Accent 5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66" w:type="table">
    <w:name w:val="Plain Table 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7" w:type="table">
    <w:name w:val="Grid Table 2 - Accent 6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68" w:type="table">
    <w:name w:val="Grid Table 4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69" w:type="table">
    <w:name w:val="Grid Table 1 Light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70" w:type="table">
    <w:name w:val="Grid Table 4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71" w:type="table">
    <w:name w:val="Grid Table 4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72" w:type="table">
    <w:name w:val="Grid Table 1 Light - Accent 3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73" w:type="table">
    <w:name w:val="Grid Table 7 Colorful - Accent 6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74" w:type="table">
    <w:name w:val="Grid Table 6 Colorful - Accent 3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75" w:type="table">
    <w:name w:val="List Table 5 Dark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76" w:type="table">
    <w:name w:val="Grid Table 1 Light - Accent 5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77" w:type="table">
    <w:name w:val="List Table 2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78" w:type="table">
    <w:name w:val="List Table 2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79" w:type="table">
    <w:name w:val="Grid Table 7 Colorful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0" w:type="table">
    <w:name w:val="List Table 7 Colorful - Accent 5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81" w:type="table">
    <w:name w:val="Bordered &amp; Lined - Accent 3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82" w:type="table">
    <w:name w:val="List Table 7 Colorful - Accent 6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83" w:type="table">
    <w:name w:val="List Table 5 Dark - Accent 4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84" w:type="table">
    <w:name w:val="Bordered - Accent 5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85" w:type="table">
    <w:name w:val="Grid Table 3 - Accent 6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86" w:type="table">
    <w:name w:val="Grid Table 6 Colorful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7" w:type="table">
    <w:name w:val="Grid Table 2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8" w:type="table">
    <w:name w:val="Grid Table 2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9" w:type="table">
    <w:name w:val="List Table 4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90" w:type="table">
    <w:name w:val="Bordered - Accent 3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91" w:type="table">
    <w:name w:val="Grid Table 4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92" w:type="table">
    <w:name w:val="List Table 5 Dark - Accent 2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93" w:type="table">
    <w:name w:val="Grid Table 6 Colorful - Accent 5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94" w:type="table">
    <w:name w:val="Grid Table 5 Dark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5" w:type="table">
    <w:name w:val="List Table 6 Colorful - Accent 5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96" w:type="table">
    <w:name w:val="List Table 1 Light - Accent 6"/>
    <w:pPr>
      <w:spacing w:after="0" w:line="240" w:lineRule="auto"/>
      <w:ind/>
    </w:pPr>
    <w:tblPr>
      <w:tblInd w:type="dxa" w:w="0"/>
    </w:tblPr>
  </w:style>
  <w:style w:styleId="Style_97" w:type="table">
    <w:name w:val="Grid Table 1 Light - Accent 6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98" w:type="table">
    <w:name w:val="Grid Table 3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99" w:type="table">
    <w:name w:val="List Table 3 - Accent 6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00" w:type="table">
    <w:name w:val="List Table 2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01" w:type="table">
    <w:name w:val="Plain Table 4"/>
    <w:pPr>
      <w:spacing w:after="0" w:line="240" w:lineRule="auto"/>
      <w:ind/>
    </w:pPr>
    <w:tblPr>
      <w:tblInd w:type="dxa" w:w="0"/>
    </w:tblPr>
  </w:style>
  <w:style w:styleId="Style_102" w:type="table">
    <w:name w:val="Grid Table 1 Light - Accent 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03" w:type="table">
    <w:name w:val="Grid Table 6 Colorful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4" w:type="table">
    <w:name w:val="List Table 1 Light - Accent 4"/>
    <w:pPr>
      <w:spacing w:after="0" w:line="240" w:lineRule="auto"/>
      <w:ind/>
    </w:pPr>
    <w:tblPr>
      <w:tblInd w:type="dxa" w:w="0"/>
    </w:tblPr>
  </w:style>
  <w:style w:styleId="Style_105" w:type="table">
    <w:name w:val="Grid Table 7 Colorful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6" w:type="table">
    <w:name w:val="List Table 3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07" w:type="table">
    <w:name w:val="List Table 1 Light - Accent 5"/>
    <w:pPr>
      <w:spacing w:after="0" w:line="240" w:lineRule="auto"/>
      <w:ind/>
    </w:pPr>
    <w:tblPr>
      <w:tblInd w:type="dxa" w:w="0"/>
    </w:tblPr>
  </w:style>
  <w:style w:styleId="Style_108" w:type="table">
    <w:name w:val="List Table 7 Colorful - Accent 3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09" w:type="table">
    <w:name w:val="List Table 7 Colorful - Accent 4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10" w:type="table">
    <w:name w:val="Grid Table 6 Colorful - Accent 1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11" w:type="table">
    <w:name w:val="Bordered &amp; Lined - Accent 6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12" w:type="table">
    <w:name w:val="Grid Table 5 Dark - Accent 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3" w:type="table">
    <w:name w:val="List Table 6 Colorful - Accent 1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14" w:type="table">
    <w:name w:val="List Table 3 - Accent 3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15" w:type="table">
    <w:name w:val="List Table 4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16" w:type="table">
    <w:name w:val="Grid Table 5 Dark - Accent 3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7" w:type="table">
    <w:name w:val="List Table 1 Light - Accent 2"/>
    <w:pPr>
      <w:spacing w:after="0" w:line="240" w:lineRule="auto"/>
      <w:ind/>
    </w:pPr>
    <w:tblPr>
      <w:tblInd w:type="dxa" w:w="0"/>
    </w:tblPr>
  </w:style>
  <w:style w:styleId="Style_118" w:type="table">
    <w:name w:val="Plain Table 3"/>
    <w:pPr>
      <w:spacing w:after="0" w:line="240" w:lineRule="auto"/>
      <w:ind/>
    </w:pPr>
    <w:tblPr>
      <w:tblInd w:type="dxa" w:w="0"/>
    </w:tblPr>
  </w:style>
  <w:style w:styleId="Style_119" w:type="table">
    <w:name w:val="Lined - Accent 4"/>
    <w:pPr>
      <w:spacing w:after="0" w:line="240" w:lineRule="auto"/>
      <w:ind/>
    </w:pPr>
    <w:rPr>
      <w:color w:val="404040"/>
    </w:rPr>
    <w:tblPr>
      <w:tblInd w:type="dxa" w:w="0"/>
    </w:tblPr>
  </w:style>
  <w:style w:styleId="Style_120" w:type="table">
    <w:name w:val="Grid Table 7 Colorful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21" w:type="table">
    <w:name w:val="List Table 6 Colorful - Accent 6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22" w:type="table">
    <w:name w:val="Lined - Accent 5"/>
    <w:pPr>
      <w:spacing w:after="0" w:line="240" w:lineRule="auto"/>
      <w:ind/>
    </w:pPr>
    <w:rPr>
      <w:color w:val="404040"/>
    </w:rPr>
    <w:tblPr>
      <w:tblInd w:type="dxa" w:w="0"/>
    </w:tblPr>
  </w:style>
  <w:style w:styleId="Style_123" w:type="table">
    <w:name w:val="Grid Table 5 Dark - Accent 5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4" w:type="table">
    <w:name w:val="Bordered &amp; Lined - Accent 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25" w:type="table">
    <w:name w:val="Lined - Accent 2"/>
    <w:pPr>
      <w:spacing w:after="0" w:line="240" w:lineRule="auto"/>
      <w:ind/>
    </w:pPr>
    <w:rPr>
      <w:color w:val="404040"/>
    </w:rPr>
    <w:tblPr>
      <w:tblInd w:type="dxa" w:w="0"/>
    </w:tblPr>
  </w:style>
  <w:style w:styleId="Style_126" w:type="table">
    <w:name w:val="Grid Table 4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27" w:type="table">
    <w:name w:val="List Table 7 Colorful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28" w:type="table">
    <w:name w:val="List Table 2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29" w:type="table">
    <w:name w:val="List Table 4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30" w:type="table">
    <w:name w:val="Grid Table 7 Colorful - Accent 5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31" w:type="table">
    <w:name w:val="List Table 6 Colorful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32" w:type="table">
    <w:name w:val="List Table 5 Dark - Accent 3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33" w:type="table">
    <w:name w:val="Lined - Accent 6"/>
    <w:pPr>
      <w:spacing w:after="0" w:line="240" w:lineRule="auto"/>
      <w:ind/>
    </w:pPr>
    <w:rPr>
      <w:color w:val="404040"/>
    </w:rPr>
    <w:tblPr>
      <w:tblInd w:type="dxa" w:w="0"/>
    </w:tblPr>
  </w:style>
  <w:style w:styleId="Style_134" w:type="table">
    <w:name w:val="List Table 7 Colorful - Accent 2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35" w:type="table">
    <w:name w:val="Bordered - Accent 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36" w:type="table">
    <w:name w:val="List Table 1 Light - Accent 3"/>
    <w:pPr>
      <w:spacing w:after="0" w:line="240" w:lineRule="auto"/>
      <w:ind/>
    </w:pPr>
    <w:tblPr>
      <w:tblInd w:type="dxa" w:w="0"/>
    </w:tblPr>
  </w:style>
  <w:style w:styleId="Style_137" w:type="table">
    <w:name w:val="Table Grid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Grid Table 2 - Accent 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39" w:type="table">
    <w:name w:val="List Table 6 Colorful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40" w:type="table">
    <w:name w:val="List Table 5 Dark - Accent 5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41" w:type="table">
    <w:name w:val="Grid Table 7 Colorful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42" w:type="table">
    <w:name w:val="List Table 1 Light"/>
    <w:pPr>
      <w:spacing w:after="0" w:line="240" w:lineRule="auto"/>
      <w:ind/>
    </w:pPr>
    <w:tblPr>
      <w:tblInd w:type="dxa" w:w="0"/>
    </w:tblPr>
  </w:style>
  <w:style w:styleId="Style_143" w:type="table">
    <w:name w:val="Grid Table 5 Dark - Accent 6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4" w:type="table">
    <w:name w:val="Grid Table 1 Light - Accent 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45" w:type="table">
    <w:name w:val="Bordered - Accent 6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46" w:type="table">
    <w:name w:val="List Table 4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47" w:type="table">
    <w:name w:val="Grid Table 5 Dark- Accent 4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8" w:type="table">
    <w:name w:val="List Table 6 Colorful - Accent 3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default="1" w:styleId="Style_149" w:type="table">
    <w:name w:val="Normal Table"/>
  </w:style>
  <w:style w:styleId="Style_150" w:type="table">
    <w:name w:val="Bordered - Accent 4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51" w:type="table">
    <w:name w:val="Grid Table 3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52" w:type="table">
    <w:name w:val="List Table 3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53" w:type="table">
    <w:name w:val="Bordered - Accent 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54" w:type="table">
    <w:name w:val="Grid Table 7 Colorful - Accent 1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55" w:type="table">
    <w:name w:val="List Table 5 Dark - Accent 1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56" w:type="table">
    <w:name w:val="Grid Table 3 - Accent 5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57" w:type="table">
    <w:name w:val="List Table 4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58" w:type="table">
    <w:name w:val="Grid Table 1 Light - Accent 4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59" w:type="table">
    <w:name w:val="List Table 6 Colorful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60" w:type="table">
    <w:name w:val="Bordered &amp; Lined - Accent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61" w:type="table">
    <w:name w:val="List Table 2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62" w:type="table">
    <w:name w:val="Grid Table 6 Colorful - Accent 6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63" w:type="table">
    <w:name w:val="Grid Table 2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64" w:type="table">
    <w:name w:val="List Table 3 - Accent 5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65" w:type="table">
    <w:name w:val="Grid Table 2 - Accent 5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66" w:type="table">
    <w:name w:val="List Table 2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67" w:type="table">
    <w:name w:val="List Table 7 Colorful - Accent 1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168" w:type="table">
    <w:name w:val="List Table 2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69" w:type="table">
    <w:name w:val="Plain Table 5"/>
    <w:pPr>
      <w:spacing w:after="0" w:line="240" w:lineRule="auto"/>
      <w:ind/>
    </w:pPr>
    <w:tblPr>
      <w:tblInd w:type="dxa" w:w="0"/>
    </w:tblPr>
  </w:style>
  <w:style w:styleId="Style_170" w:type="table">
    <w:name w:val="Plain Table 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2025-02-06T08:17:26Z</dcterms:modified>
</cp:coreProperties>
</file>