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3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header+xml" PartName="/word/header2.xml"/>
  <Override ContentType="application/vnd.openxmlformats-officedocument.wordprocessingml.header+xml" PartName="/word/header4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9000000">
      <w:pPr>
        <w:tabs>
          <w:tab w:leader="none" w:pos="5760" w:val="left"/>
        </w:tabs>
        <w:ind/>
      </w:pPr>
      <w:r>
        <w:drawing>
          <wp:inline>
            <wp:extent cx="6029960" cy="7803478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029960" cy="780347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tabs>
          <w:tab w:leader="none" w:pos="5760" w:val="left"/>
        </w:tabs>
        <w:ind/>
      </w:pPr>
    </w:p>
    <w:p w14:paraId="0B000000">
      <w:pPr>
        <w:tabs>
          <w:tab w:leader="none" w:pos="5760" w:val="left"/>
        </w:tabs>
        <w:ind/>
      </w:pPr>
    </w:p>
    <w:p w14:paraId="0C000000">
      <w:pPr>
        <w:tabs>
          <w:tab w:leader="none" w:pos="5760" w:val="left"/>
        </w:tabs>
        <w:ind/>
      </w:pPr>
    </w:p>
    <w:p w14:paraId="0D000000">
      <w:pPr>
        <w:tabs>
          <w:tab w:leader="none" w:pos="5760" w:val="left"/>
        </w:tabs>
        <w:ind/>
      </w:pPr>
    </w:p>
    <w:p w14:paraId="0E000000">
      <w:pPr>
        <w:tabs>
          <w:tab w:leader="none" w:pos="5760" w:val="left"/>
        </w:tabs>
        <w:ind/>
      </w:pPr>
    </w:p>
    <w:p w14:paraId="0F000000">
      <w:pPr>
        <w:tabs>
          <w:tab w:leader="none" w:pos="5760" w:val="left"/>
        </w:tabs>
        <w:ind/>
      </w:pPr>
    </w:p>
    <w:p w14:paraId="10000000">
      <w:pPr>
        <w:tabs>
          <w:tab w:leader="none" w:pos="5760" w:val="left"/>
        </w:tabs>
        <w:ind/>
      </w:pPr>
    </w:p>
    <w:p w14:paraId="11000000">
      <w:pPr>
        <w:tabs>
          <w:tab w:leader="none" w:pos="5760" w:val="left"/>
        </w:tabs>
        <w:ind/>
      </w:pPr>
    </w:p>
    <w:p w14:paraId="12000000">
      <w:pPr>
        <w:tabs>
          <w:tab w:leader="none" w:pos="5760" w:val="left"/>
        </w:tabs>
        <w:ind/>
      </w:pPr>
    </w:p>
    <w:p w14:paraId="13000000">
      <w:pPr>
        <w:pStyle w:val="Style_4"/>
        <w:widowControl w:val="0"/>
        <w:numPr>
          <w:ilvl w:val="0"/>
          <w:numId w:val="1"/>
        </w:numPr>
        <w:ind/>
        <w:jc w:val="center"/>
        <w:rPr>
          <w:b w:val="1"/>
          <w:sz w:val="28"/>
        </w:rPr>
      </w:pPr>
      <w:r>
        <w:rPr>
          <w:b w:val="1"/>
          <w:sz w:val="28"/>
        </w:rPr>
        <w:t>Общие положения</w:t>
      </w:r>
    </w:p>
    <w:p w14:paraId="14000000">
      <w:pPr>
        <w:widowControl w:val="0"/>
        <w:ind/>
        <w:jc w:val="both"/>
        <w:rPr>
          <w:b w:val="1"/>
          <w:sz w:val="28"/>
        </w:rPr>
      </w:pPr>
    </w:p>
    <w:p w14:paraId="15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1.1 Настоящий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(далее - «Договор»)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муниципальном бюджетном </w:t>
      </w:r>
      <w:r>
        <w:rPr>
          <w:sz w:val="28"/>
        </w:rPr>
        <w:t>общеобразовательном учреждении «Никольская основная общеобразовательная школа Шебекинского муниципального округа Белгородской области»</w:t>
      </w:r>
      <w:r>
        <w:rPr>
          <w:sz w:val="28"/>
        </w:rPr>
        <w:t xml:space="preserve"> (да</w:t>
      </w:r>
      <w:r>
        <w:rPr>
          <w:sz w:val="28"/>
        </w:rPr>
        <w:t>лее - «</w:t>
      </w:r>
      <w:r>
        <w:rPr>
          <w:spacing w:val="-1"/>
          <w:sz w:val="28"/>
        </w:rPr>
        <w:t>Учреждение»)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социально - трудовые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устанавливающим</w:t>
      </w:r>
      <w:r>
        <w:rPr>
          <w:spacing w:val="-16"/>
          <w:sz w:val="28"/>
        </w:rPr>
        <w:t xml:space="preserve"> </w:t>
      </w:r>
      <w:r>
        <w:rPr>
          <w:sz w:val="28"/>
        </w:rPr>
        <w:t>взаимные</w:t>
      </w:r>
      <w:r>
        <w:rPr>
          <w:spacing w:val="-67"/>
          <w:sz w:val="28"/>
        </w:rPr>
        <w:t xml:space="preserve">    </w:t>
      </w:r>
      <w:r>
        <w:rPr>
          <w:spacing w:val="-67"/>
          <w:sz w:val="28"/>
        </w:rPr>
        <w:tab/>
      </w:r>
      <w:r>
        <w:rPr>
          <w:sz w:val="28"/>
        </w:rPr>
        <w:t>обязательства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работниками и</w:t>
      </w:r>
      <w:r>
        <w:rPr>
          <w:spacing w:val="-3"/>
          <w:sz w:val="28"/>
        </w:rPr>
        <w:t xml:space="preserve"> </w:t>
      </w:r>
      <w:r>
        <w:rPr>
          <w:sz w:val="28"/>
        </w:rPr>
        <w:t>ра</w:t>
      </w:r>
      <w:r>
        <w:rPr>
          <w:sz w:val="28"/>
        </w:rPr>
        <w:t>ботодателем.</w:t>
      </w:r>
    </w:p>
    <w:p w14:paraId="16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1.2. </w:t>
      </w:r>
      <w:r>
        <w:rPr>
          <w:sz w:val="28"/>
        </w:rPr>
        <w:t>Коллективный договор заключен между коллективом 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z w:val="28"/>
        </w:rPr>
        <w:t xml:space="preserve"> </w:t>
      </w:r>
      <w:r>
        <w:rPr>
          <w:sz w:val="28"/>
        </w:rPr>
        <w:t>Сергиенко Сергея Дмитриевича</w:t>
      </w:r>
      <w:r>
        <w:rPr>
          <w:sz w:val="28"/>
        </w:rPr>
        <w:t>,             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лице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Учреждения </w:t>
      </w:r>
      <w:r>
        <w:rPr>
          <w:sz w:val="28"/>
        </w:rPr>
        <w:t>Тарасовой Ольги Сергеевны,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 трудовых,</w:t>
      </w:r>
      <w:r>
        <w:rPr>
          <w:sz w:val="28"/>
        </w:rPr>
        <w:t xml:space="preserve"> социальных прав в соответствии с Конституцией РФ,</w:t>
      </w:r>
      <w:r>
        <w:rPr>
          <w:b w:val="1"/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14:paraId="17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1.3.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членства в первичной профсоюзной организации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14:paraId="18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1.4. Условия коллективного договора не могут ухудшать 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трудовым зако</w:t>
      </w:r>
      <w:r>
        <w:rPr>
          <w:sz w:val="28"/>
        </w:rPr>
        <w:t>нодательством РФ.</w:t>
      </w:r>
    </w:p>
    <w:p w14:paraId="19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1.5. 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14:paraId="1A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1.6. При</w:t>
      </w:r>
      <w:r>
        <w:rPr>
          <w:spacing w:val="1"/>
          <w:sz w:val="28"/>
        </w:rPr>
        <w:t xml:space="preserve"> </w:t>
      </w:r>
      <w:r>
        <w:rPr>
          <w:sz w:val="28"/>
        </w:rPr>
        <w:t>смене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-5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трех</w:t>
      </w:r>
      <w:r>
        <w:rPr>
          <w:spacing w:val="-5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дня</w:t>
      </w:r>
      <w:r>
        <w:rPr>
          <w:spacing w:val="-4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5"/>
          <w:sz w:val="28"/>
        </w:rPr>
        <w:t xml:space="preserve"> </w:t>
      </w:r>
      <w:r>
        <w:rPr>
          <w:sz w:val="28"/>
        </w:rPr>
        <w:t>прав собственности.</w:t>
      </w:r>
    </w:p>
    <w:p w14:paraId="1B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1.7. При реорганизации или смене формы собственности Учреждения любая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                  </w:t>
      </w:r>
      <w:r>
        <w:rPr>
          <w:sz w:val="28"/>
        </w:rPr>
        <w:t>о 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прежнего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 срок до</w:t>
      </w:r>
      <w:r>
        <w:rPr>
          <w:spacing w:val="-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14:paraId="1C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1.8. При ликвидации Учреждения коллективный договор 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ликвидации.</w:t>
      </w:r>
    </w:p>
    <w:p w14:paraId="1D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1.9.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профсоюзную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Учреждения:</w:t>
      </w:r>
    </w:p>
    <w:p w14:paraId="1E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учет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профсоюзную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Учреждения;</w:t>
      </w:r>
    </w:p>
    <w:p w14:paraId="1F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консу</w:t>
      </w:r>
      <w:r>
        <w:rPr>
          <w:sz w:val="28"/>
        </w:rPr>
        <w:t>льтации с работодателем по вопросам принятия 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 актов;</w:t>
      </w:r>
    </w:p>
    <w:p w14:paraId="20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 по его совершенствованию;</w:t>
      </w:r>
    </w:p>
    <w:p w14:paraId="21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договора;</w:t>
      </w:r>
    </w:p>
    <w:p w14:paraId="22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затрагивающим интересы работников, а также по вопросам,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53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 РФ.</w:t>
      </w:r>
    </w:p>
    <w:p w14:paraId="23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1.10. 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</w:t>
      </w:r>
      <w:r>
        <w:rPr>
          <w:sz w:val="28"/>
        </w:rPr>
        <w:t>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Учреждения:</w:t>
      </w:r>
    </w:p>
    <w:p w14:paraId="24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распорядка;</w:t>
      </w:r>
    </w:p>
    <w:p w14:paraId="25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соглашение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14:paraId="26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 работников</w:t>
      </w:r>
      <w:r>
        <w:rPr>
          <w:sz w:val="28"/>
        </w:rPr>
        <w:t>»;</w:t>
      </w:r>
    </w:p>
    <w:p w14:paraId="27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работников»;</w:t>
      </w:r>
    </w:p>
    <w:p w14:paraId="28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«О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(удаленной)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работе»;</w:t>
      </w:r>
    </w:p>
    <w:p w14:paraId="29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«О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спорам»;</w:t>
      </w:r>
    </w:p>
    <w:p w14:paraId="2A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иные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РФ.</w:t>
      </w:r>
    </w:p>
    <w:p w14:paraId="2B000000">
      <w:pPr>
        <w:widowControl w:val="0"/>
        <w:ind/>
        <w:jc w:val="center"/>
        <w:rPr>
          <w:sz w:val="28"/>
        </w:rPr>
      </w:pPr>
    </w:p>
    <w:p w14:paraId="2C000000">
      <w:pPr>
        <w:widowControl w:val="0"/>
        <w:ind/>
        <w:jc w:val="center"/>
        <w:rPr>
          <w:b w:val="1"/>
          <w:sz w:val="28"/>
        </w:rPr>
      </w:pPr>
      <w:r>
        <w:rPr>
          <w:b w:val="1"/>
          <w:sz w:val="28"/>
        </w:rPr>
        <w:t>2. Трудовой договор. Обеспечение занятости работников и условия их высвобождения</w:t>
      </w:r>
    </w:p>
    <w:p w14:paraId="2D000000">
      <w:pPr>
        <w:widowControl w:val="0"/>
        <w:ind/>
        <w:jc w:val="both"/>
        <w:rPr>
          <w:b w:val="1"/>
          <w:sz w:val="28"/>
        </w:rPr>
      </w:pPr>
    </w:p>
    <w:p w14:paraId="2E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2.1.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расторжения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кодексом </w:t>
      </w:r>
      <w:r>
        <w:rPr>
          <w:spacing w:val="-68"/>
          <w:sz w:val="28"/>
        </w:rPr>
        <w:t xml:space="preserve"> 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7"/>
          <w:sz w:val="28"/>
        </w:rPr>
        <w:t xml:space="preserve"> </w:t>
      </w:r>
      <w:r>
        <w:rPr>
          <w:sz w:val="28"/>
        </w:rPr>
        <w:t>актами РФ,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8"/>
          <w:sz w:val="28"/>
        </w:rPr>
        <w:t xml:space="preserve"> </w:t>
      </w:r>
      <w:r>
        <w:rPr>
          <w:sz w:val="28"/>
        </w:rPr>
        <w:t>Учреждения.</w:t>
      </w:r>
    </w:p>
    <w:p w14:paraId="2F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2.2. Трудовые отношения с лицами, поступающими на работу, оформляются путем заключения письменного трудового договора в порядке</w:t>
      </w:r>
      <w:r>
        <w:rPr>
          <w:sz w:val="28"/>
        </w:rPr>
        <w:br/>
      </w:r>
      <w:r>
        <w:rPr>
          <w:sz w:val="28"/>
        </w:rPr>
        <w:t xml:space="preserve"> и на условиях, установленных действующим за</w:t>
      </w:r>
      <w:r>
        <w:rPr>
          <w:sz w:val="28"/>
        </w:rPr>
        <w:t>конодательством РФ.</w:t>
      </w:r>
    </w:p>
    <w:p w14:paraId="30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2.3 Трудовой договор, предусматривающий выполнение Работником трудовой функции дистанционно, может заключаться путем обмена между лицом, поступающим на работу, и Работодателем электронными документами </w:t>
      </w:r>
      <w:r>
        <w:rPr>
          <w:sz w:val="28"/>
        </w:rPr>
        <w:br/>
      </w:r>
      <w:r>
        <w:rPr>
          <w:sz w:val="28"/>
        </w:rPr>
        <w:t>в порядке, предусмотренном Трудовы</w:t>
      </w:r>
      <w:r>
        <w:rPr>
          <w:sz w:val="28"/>
        </w:rPr>
        <w:t xml:space="preserve">м </w:t>
      </w:r>
      <w:r>
        <w:rPr>
          <w:sz w:val="28"/>
        </w:rPr>
        <w:fldChar w:fldCharType="begin"/>
      </w:r>
      <w:r>
        <w:rPr>
          <w:sz w:val="28"/>
        </w:rPr>
        <w:instrText>HYPERLINK "https://login.consultant.ru/link/?req=doc&amp;base=LAW&amp;n=428405&amp;date=01.11.2022" \o "https://login.consultant.ru/link/?req=doc&amp;base=LAW&amp;n=428405&amp;date=01.11.2022"</w:instrText>
      </w:r>
      <w:r>
        <w:rPr>
          <w:sz w:val="28"/>
        </w:rPr>
        <w:fldChar w:fldCharType="separate"/>
      </w:r>
      <w:r>
        <w:rPr>
          <w:sz w:val="28"/>
        </w:rPr>
        <w:t>кодексом</w:t>
      </w:r>
      <w:r>
        <w:rPr>
          <w:sz w:val="28"/>
        </w:rPr>
        <w:fldChar w:fldCharType="end"/>
      </w:r>
      <w:r>
        <w:rPr>
          <w:sz w:val="28"/>
        </w:rPr>
        <w:t xml:space="preserve"> Российской Федерации.</w:t>
      </w:r>
    </w:p>
    <w:p w14:paraId="31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2.4. Охрана труда дистанционных Работников обеспечивается Работодателем с учетом требований </w:t>
      </w:r>
      <w:r>
        <w:rPr>
          <w:sz w:val="28"/>
        </w:rPr>
        <w:fldChar w:fldCharType="begin"/>
      </w:r>
      <w:r>
        <w:rPr>
          <w:sz w:val="28"/>
        </w:rPr>
        <w:instrText>HYPERLINK "https://login.consultant.ru/link/?req=doc&amp;base=LAW&amp;n=428405&amp;dst=2473&amp;field=134&amp;date=01.11.2022" \o "https://login.consultant.ru/link/?req=doc&amp;base=LAW&amp;n=428405&amp;dst=2473&amp;field=134&amp;date=01.11.2022"</w:instrText>
      </w:r>
      <w:r>
        <w:rPr>
          <w:sz w:val="28"/>
        </w:rPr>
        <w:fldChar w:fldCharType="separate"/>
      </w:r>
      <w:r>
        <w:rPr>
          <w:sz w:val="28"/>
        </w:rPr>
        <w:t>ст. 312.7</w:t>
      </w:r>
      <w:r>
        <w:rPr>
          <w:sz w:val="28"/>
        </w:rPr>
        <w:fldChar w:fldCharType="end"/>
      </w:r>
      <w:r>
        <w:rPr>
          <w:sz w:val="28"/>
        </w:rPr>
        <w:t xml:space="preserve"> Трудового кодекса Российской Федерации.</w:t>
      </w:r>
    </w:p>
    <w:p w14:paraId="32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2.5. 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7"/>
          <w:sz w:val="28"/>
        </w:rPr>
        <w:t xml:space="preserve"> </w:t>
      </w:r>
      <w:r>
        <w:rPr>
          <w:spacing w:val="-17"/>
          <w:sz w:val="28"/>
        </w:rPr>
        <w:br/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нем</w:t>
      </w:r>
      <w:r>
        <w:rPr>
          <w:spacing w:val="-14"/>
          <w:sz w:val="28"/>
        </w:rPr>
        <w:t xml:space="preserve"> </w:t>
      </w:r>
      <w:r>
        <w:rPr>
          <w:sz w:val="28"/>
        </w:rPr>
        <w:t>любые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6"/>
          <w:sz w:val="28"/>
        </w:rPr>
        <w:t xml:space="preserve"> </w:t>
      </w:r>
      <w:r>
        <w:rPr>
          <w:sz w:val="28"/>
        </w:rPr>
        <w:t>ухудшающие</w:t>
      </w:r>
      <w:r>
        <w:rPr>
          <w:spacing w:val="-13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2"/>
          <w:sz w:val="28"/>
        </w:rPr>
        <w:t xml:space="preserve"> </w:t>
      </w:r>
      <w:r>
        <w:rPr>
          <w:spacing w:val="-2"/>
          <w:sz w:val="28"/>
        </w:rPr>
        <w:br/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действующим законодате</w:t>
      </w:r>
      <w:r>
        <w:rPr>
          <w:sz w:val="28"/>
        </w:rPr>
        <w:t>льством РФ.</w:t>
      </w:r>
    </w:p>
    <w:p w14:paraId="33000000">
      <w:pPr>
        <w:widowControl w:val="0"/>
        <w:ind w:firstLine="709" w:left="0"/>
        <w:jc w:val="both"/>
        <w:rPr>
          <w:spacing w:val="-68"/>
          <w:sz w:val="28"/>
        </w:rPr>
      </w:pPr>
      <w:r>
        <w:rPr>
          <w:sz w:val="28"/>
        </w:rPr>
        <w:t>2.6. Трудовой</w:t>
      </w:r>
      <w:r>
        <w:rPr>
          <w:spacing w:val="-7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5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68"/>
          <w:sz w:val="28"/>
        </w:rPr>
        <w:t xml:space="preserve"> </w:t>
      </w:r>
      <w:r>
        <w:rPr>
          <w:spacing w:val="-68"/>
          <w:sz w:val="28"/>
        </w:rPr>
        <w:br/>
      </w:r>
      <w:r>
        <w:rPr>
          <w:sz w:val="28"/>
        </w:rPr>
        <w:t>в двух экземплярах, каждый из которых подписывается Сторонами. Один</w:t>
      </w:r>
      <w:r>
        <w:rPr>
          <w:spacing w:val="1"/>
          <w:sz w:val="28"/>
        </w:rPr>
        <w:t xml:space="preserve"> </w:t>
      </w:r>
      <w:r>
        <w:rPr>
          <w:sz w:val="28"/>
        </w:rPr>
        <w:t>экземпляр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работнику,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Учреждении.</w:t>
      </w:r>
    </w:p>
    <w:p w14:paraId="34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2.7.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экземпляра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экземпляре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Учреждении.</w:t>
      </w:r>
    </w:p>
    <w:p w14:paraId="35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2.8.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срок.</w:t>
      </w:r>
      <w:r>
        <w:rPr>
          <w:spacing w:val="1"/>
          <w:sz w:val="28"/>
        </w:rPr>
        <w:t xml:space="preserve"> </w:t>
      </w:r>
      <w:r>
        <w:rPr>
          <w:sz w:val="28"/>
        </w:rPr>
        <w:t>Срочный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</w:t>
      </w:r>
      <w:r>
        <w:rPr>
          <w:sz w:val="28"/>
        </w:rPr>
        <w:t>циативе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-7"/>
          <w:sz w:val="28"/>
        </w:rPr>
        <w:t xml:space="preserve"> </w:t>
      </w:r>
      <w:r>
        <w:rPr>
          <w:sz w:val="28"/>
        </w:rPr>
        <w:t>либо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8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ст.</w:t>
      </w:r>
      <w:r>
        <w:rPr>
          <w:spacing w:val="-3"/>
          <w:sz w:val="28"/>
        </w:rPr>
        <w:t xml:space="preserve"> </w:t>
      </w:r>
      <w:r>
        <w:rPr>
          <w:sz w:val="28"/>
        </w:rPr>
        <w:t>59 ТК РФ</w:t>
      </w:r>
      <w:r>
        <w:rPr>
          <w:spacing w:val="-3"/>
          <w:sz w:val="28"/>
        </w:rPr>
        <w:t xml:space="preserve"> </w:t>
      </w:r>
      <w:r>
        <w:rPr>
          <w:sz w:val="28"/>
        </w:rPr>
        <w:t>либо</w:t>
      </w:r>
      <w:r>
        <w:rPr>
          <w:spacing w:val="-3"/>
          <w:sz w:val="28"/>
        </w:rPr>
        <w:t xml:space="preserve"> </w:t>
      </w:r>
      <w:r>
        <w:rPr>
          <w:sz w:val="28"/>
        </w:rPr>
        <w:t>иными федеральными законами РФ.</w:t>
      </w:r>
    </w:p>
    <w:p w14:paraId="36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2.9. В трудовом договоре с работником Учреждения оговариваются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 оплаты труда (размер оклада работника, доплаты, стимулирующие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выплаты), режим и продолжительность рабочего времени и времени 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льготы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14:paraId="37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2.10. Прекращение трудового договора может иметь место только </w:t>
      </w:r>
      <w:r>
        <w:rPr>
          <w:sz w:val="28"/>
        </w:rPr>
        <w:br/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</w:t>
      </w:r>
      <w:r>
        <w:rPr>
          <w:sz w:val="28"/>
        </w:rPr>
        <w:t>ренным</w:t>
      </w:r>
      <w:r>
        <w:rPr>
          <w:spacing w:val="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РФ. Расторжение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строгом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68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 РФ.</w:t>
      </w:r>
    </w:p>
    <w:p w14:paraId="38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2.11. </w:t>
      </w:r>
      <w:r>
        <w:rPr>
          <w:sz w:val="28"/>
        </w:rPr>
        <w:t>В случае призыва работника на военную службу по мобилизации или заключения им контракта в соответствии с пунктом 7 статьи                        38 Федерального закона от 28 марта 1998 года № 53-ФЗ «О воинской обязанности и военной службе» либо контракта о</w:t>
      </w:r>
      <w:r>
        <w:rPr>
          <w:sz w:val="28"/>
        </w:rPr>
        <w:t xml:space="preserve"> добровольном содействии в выполнении задач, возложенных на Вооруженные Силы Российской Федерации, действие трудового договора, заключенного между работником              и работодателем, приостанавливается на период прохождения</w:t>
      </w:r>
      <w:r>
        <w:rPr>
          <w:sz w:val="28"/>
        </w:rPr>
        <w:t xml:space="preserve"> работником военной службы и</w:t>
      </w:r>
      <w:r>
        <w:rPr>
          <w:sz w:val="28"/>
        </w:rPr>
        <w:t xml:space="preserve">ли оказания им добровольного содействия в выполнении задач, возложенных на Вооруженные Силы Российской Федерации в порядке             и на условиях предусмотренных ст. 351.7 ТК РФ. </w:t>
      </w:r>
    </w:p>
    <w:p w14:paraId="39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2.12. Работодатель на основании заявления работника издает приказ </w:t>
      </w:r>
      <w:r>
        <w:rPr>
          <w:sz w:val="28"/>
        </w:rPr>
        <w:br/>
      </w:r>
      <w:r>
        <w:rPr>
          <w:sz w:val="28"/>
        </w:rPr>
        <w:t>о прио</w:t>
      </w:r>
      <w:r>
        <w:rPr>
          <w:sz w:val="28"/>
        </w:rPr>
        <w:t xml:space="preserve">становлении действия трудового договора.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</w:t>
      </w:r>
      <w:r>
        <w:rPr>
          <w:sz w:val="28"/>
        </w:rPr>
        <w:br/>
      </w:r>
      <w:r>
        <w:rPr>
          <w:sz w:val="28"/>
        </w:rPr>
        <w:t>с работником контракта о прохождении военной службы</w:t>
      </w:r>
      <w:r>
        <w:rPr>
          <w:sz w:val="28"/>
        </w:rPr>
        <w:t xml:space="preserve">, либо контракта </w:t>
      </w:r>
      <w:r>
        <w:rPr>
          <w:sz w:val="28"/>
        </w:rPr>
        <w:br/>
      </w:r>
      <w:r>
        <w:rPr>
          <w:sz w:val="28"/>
        </w:rPr>
        <w:t>о добровольном содействии в выполнении задач, возложенных на Вооруженные Силы Российской Федерации.</w:t>
      </w:r>
    </w:p>
    <w:p w14:paraId="3A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2.13. В период приостановления действия трудового договора </w:t>
      </w:r>
      <w:r>
        <w:rPr>
          <w:sz w:val="28"/>
        </w:rPr>
        <w:br/>
      </w:r>
      <w:r>
        <w:rPr>
          <w:sz w:val="28"/>
        </w:rPr>
        <w:t>за работником сохраняется место работы (должность). В этот период работодатель</w:t>
      </w:r>
      <w:r>
        <w:rPr>
          <w:sz w:val="28"/>
        </w:rPr>
        <w:t xml:space="preserve"> вправе заключить с другим работником срочный трудовой договор на время исполнения обязанностей отсутствующего работника по указанному месту работы (должности).</w:t>
      </w:r>
    </w:p>
    <w:p w14:paraId="3B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2.14. Работодатель, не позднее дня приостановления действия трудового договора, обязан выплатит</w:t>
      </w:r>
      <w:r>
        <w:rPr>
          <w:sz w:val="28"/>
        </w:rPr>
        <w:t>ь работнику заработную плату и причитающиеся ему выплаты в полном объеме за период работы, предшествующий приостановлению действия трудового договора.</w:t>
      </w:r>
    </w:p>
    <w:p w14:paraId="3C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2.15. На период приостановления действия трудового договора </w:t>
      </w:r>
      <w:r>
        <w:rPr>
          <w:sz w:val="28"/>
        </w:rPr>
        <w:br/>
      </w:r>
      <w:r>
        <w:rPr>
          <w:sz w:val="28"/>
        </w:rPr>
        <w:t>в отношении работника сохраняются социально-</w:t>
      </w:r>
      <w:r>
        <w:rPr>
          <w:sz w:val="28"/>
        </w:rPr>
        <w:t xml:space="preserve">трудовые гарантии, право </w:t>
      </w:r>
      <w:r>
        <w:rPr>
          <w:sz w:val="28"/>
        </w:rPr>
        <w:br/>
      </w:r>
      <w:r>
        <w:rPr>
          <w:sz w:val="28"/>
        </w:rPr>
        <w:t xml:space="preserve">на </w:t>
      </w:r>
      <w:r>
        <w:rPr>
          <w:sz w:val="28"/>
        </w:rPr>
        <w:t>предоставление</w:t>
      </w:r>
      <w:r>
        <w:rPr>
          <w:sz w:val="28"/>
        </w:rPr>
        <w:t xml:space="preserve"> которых он получил до начала указанного периода (дополнительное страхование работника, негосударственное пенсионное </w:t>
      </w:r>
      <w:r>
        <w:rPr>
          <w:sz w:val="28"/>
        </w:rPr>
        <w:t xml:space="preserve">обеспечение работника, улучшение социально-бытовых условий работника </w:t>
      </w:r>
      <w:r>
        <w:rPr>
          <w:sz w:val="28"/>
        </w:rPr>
        <w:br/>
      </w:r>
      <w:r>
        <w:rPr>
          <w:sz w:val="28"/>
        </w:rPr>
        <w:t>и членов его семьи).</w:t>
      </w:r>
    </w:p>
    <w:p w14:paraId="3D000000">
      <w:pPr>
        <w:widowControl w:val="0"/>
        <w:tabs>
          <w:tab w:leader="none" w:pos="1276" w:val="left"/>
        </w:tabs>
        <w:ind w:firstLine="709" w:left="0"/>
        <w:jc w:val="both"/>
        <w:rPr>
          <w:sz w:val="28"/>
        </w:rPr>
      </w:pPr>
      <w:r>
        <w:rPr>
          <w:sz w:val="28"/>
        </w:rPr>
        <w:t>2.16.</w:t>
      </w:r>
      <w:r>
        <w:rPr>
          <w:sz w:val="28"/>
        </w:rPr>
        <w:t xml:space="preserve"> Действие трудового договора возобновляется в день выхода работника на работу. Работник обязан предупредить работодателя о своем выходе на работу не </w:t>
      </w:r>
      <w:r>
        <w:rPr>
          <w:sz w:val="28"/>
        </w:rPr>
        <w:t>позднее</w:t>
      </w:r>
      <w:r>
        <w:rPr>
          <w:sz w:val="28"/>
        </w:rPr>
        <w:t xml:space="preserve"> чем за три рабочих дня.</w:t>
      </w:r>
    </w:p>
    <w:p w14:paraId="3E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2.17. Работник в течение шести месяцев после возобновления действия трудово</w:t>
      </w:r>
      <w:r>
        <w:rPr>
          <w:sz w:val="28"/>
        </w:rPr>
        <w:t xml:space="preserve">го договора имеет право </w:t>
      </w:r>
      <w:r>
        <w:rPr>
          <w:sz w:val="28"/>
        </w:rPr>
        <w:t xml:space="preserve">на предоставление ему ежегодного оплачиваемого отпуска в удобное для него время независимо от стажа работы </w:t>
      </w:r>
      <w:r>
        <w:rPr>
          <w:sz w:val="28"/>
        </w:rPr>
        <w:br/>
      </w:r>
      <w:r>
        <w:rPr>
          <w:sz w:val="28"/>
        </w:rPr>
        <w:t>у работодателя</w:t>
      </w:r>
      <w:r>
        <w:rPr>
          <w:sz w:val="28"/>
        </w:rPr>
        <w:t>.</w:t>
      </w:r>
    </w:p>
    <w:p w14:paraId="3F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2.18. Работодатель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обязан:</w:t>
      </w:r>
    </w:p>
    <w:p w14:paraId="40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имеющимся вакансиям;</w:t>
      </w:r>
    </w:p>
    <w:p w14:paraId="41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pacing w:val="-1"/>
          <w:sz w:val="28"/>
        </w:rPr>
        <w:br/>
      </w:r>
      <w:r>
        <w:rPr>
          <w:sz w:val="28"/>
        </w:rPr>
        <w:t>с трудовым 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РФ;</w:t>
      </w:r>
    </w:p>
    <w:p w14:paraId="42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льгот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гарантий;</w:t>
      </w:r>
    </w:p>
    <w:p w14:paraId="43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- не допускать массового сокращения </w:t>
      </w:r>
      <w:r>
        <w:rPr>
          <w:sz w:val="28"/>
        </w:rPr>
        <w:t>численности работников 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Учреждения;</w:t>
      </w:r>
    </w:p>
    <w:p w14:paraId="44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работников;</w:t>
      </w:r>
    </w:p>
    <w:p w14:paraId="45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вновь принятых работников знакомить под роспись с 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</w:t>
      </w:r>
      <w:r>
        <w:rPr>
          <w:sz w:val="28"/>
        </w:rPr>
        <w:t>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действующими в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Учреждении;</w:t>
      </w:r>
    </w:p>
    <w:p w14:paraId="46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извещать Работников Учреждения об изменении 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штатного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</w:rPr>
        <w:t>т.д.</w:t>
      </w:r>
      <w:r>
        <w:rPr>
          <w:spacing w:val="-1"/>
          <w:sz w:val="28"/>
        </w:rPr>
        <w:t xml:space="preserve"> </w:t>
      </w:r>
      <w:r>
        <w:rPr>
          <w:sz w:val="28"/>
        </w:rPr>
        <w:t>не позднее, чем за</w:t>
      </w:r>
      <w:r>
        <w:rPr>
          <w:spacing w:val="-1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месяца;</w:t>
      </w:r>
    </w:p>
    <w:p w14:paraId="47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педагогическим </w:t>
      </w:r>
      <w:r>
        <w:rPr>
          <w:sz w:val="28"/>
        </w:rPr>
        <w:br/>
      </w:r>
      <w:r>
        <w:rPr>
          <w:sz w:val="28"/>
        </w:rPr>
        <w:t>и другим работникам, ведущих преподавательскую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организацией работников Учреждения </w:t>
      </w:r>
      <w:r>
        <w:rPr>
          <w:sz w:val="28"/>
        </w:rPr>
        <w:t>до окончания учебного года и ухода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в отпуск для определения классов и учебной нагрузки в новом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14:paraId="48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отпуске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уходу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исполнения им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5"/>
          <w:sz w:val="28"/>
        </w:rPr>
        <w:t xml:space="preserve"> </w:t>
      </w:r>
      <w:r>
        <w:rPr>
          <w:sz w:val="28"/>
        </w:rPr>
        <w:t>трех</w:t>
      </w:r>
      <w:r>
        <w:rPr>
          <w:spacing w:val="-67"/>
          <w:sz w:val="28"/>
        </w:rPr>
        <w:t xml:space="preserve">   </w:t>
      </w:r>
      <w:r>
        <w:rPr>
          <w:sz w:val="28"/>
        </w:rPr>
        <w:t>лет</w:t>
      </w:r>
      <w:r>
        <w:rPr>
          <w:sz w:val="28"/>
        </w:rPr>
        <w:t xml:space="preserve"> на общих основаниях, и передать на этот период для выполнения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учителям;</w:t>
      </w:r>
    </w:p>
    <w:p w14:paraId="49000000">
      <w:pPr>
        <w:widowControl w:val="0"/>
        <w:ind w:firstLine="709" w:left="0"/>
        <w:jc w:val="both"/>
        <w:rPr>
          <w:spacing w:val="-67"/>
          <w:sz w:val="28"/>
        </w:rPr>
      </w:pPr>
      <w:r>
        <w:rPr>
          <w:sz w:val="28"/>
        </w:rPr>
        <w:t>- разрабатывать учебное расписание не позднее, чем за десять дней</w:t>
      </w:r>
      <w:r>
        <w:rPr>
          <w:spacing w:val="-67"/>
          <w:sz w:val="28"/>
        </w:rPr>
        <w:t xml:space="preserve"> </w:t>
      </w:r>
      <w:r>
        <w:rPr>
          <w:spacing w:val="-67"/>
          <w:sz w:val="28"/>
        </w:rPr>
        <w:br/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 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периода;</w:t>
      </w:r>
    </w:p>
    <w:p w14:paraId="4A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предоставлять дополнительный учебный отпуск с сохранением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среднего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заработка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5"/>
          <w:sz w:val="28"/>
        </w:rPr>
        <w:t xml:space="preserve"> </w:t>
      </w:r>
      <w:r>
        <w:rPr>
          <w:sz w:val="28"/>
        </w:rPr>
        <w:t>учреждении 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 аккредитацию, и получающего такое образование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впервые.</w:t>
      </w:r>
    </w:p>
    <w:p w14:paraId="4B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2.19. Работник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обязан:</w:t>
      </w:r>
    </w:p>
    <w:p w14:paraId="4C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добросовестно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-67"/>
          <w:sz w:val="28"/>
        </w:rPr>
        <w:t xml:space="preserve">   </w:t>
      </w:r>
      <w:r>
        <w:rPr>
          <w:sz w:val="28"/>
        </w:rPr>
        <w:t>инструкцией,</w:t>
      </w:r>
      <w:r>
        <w:rPr>
          <w:spacing w:val="-2"/>
          <w:sz w:val="28"/>
        </w:rPr>
        <w:t xml:space="preserve"> </w:t>
      </w:r>
      <w:r>
        <w:rPr>
          <w:sz w:val="28"/>
        </w:rPr>
        <w:t>иными локальными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нормативными актами; </w:t>
      </w:r>
    </w:p>
    <w:p w14:paraId="4D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 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дисциплину; </w:t>
      </w:r>
    </w:p>
    <w:p w14:paraId="4E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коллективе.</w:t>
      </w:r>
    </w:p>
    <w:p w14:paraId="4F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2.20. Представитель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обязан:</w:t>
      </w:r>
    </w:p>
    <w:p w14:paraId="50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директором Учреждения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 законодательства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14:paraId="51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договора.</w:t>
      </w:r>
    </w:p>
    <w:p w14:paraId="52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2.21. 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переподготовку подлежащих сокращению кадров на другую профессию, если</w:t>
      </w:r>
      <w:r>
        <w:rPr>
          <w:spacing w:val="-67"/>
          <w:sz w:val="28"/>
        </w:rPr>
        <w:t xml:space="preserve"> </w:t>
      </w:r>
      <w:r>
        <w:rPr>
          <w:sz w:val="28"/>
        </w:rPr>
        <w:t>они необходимы Учреждению, повышение квалификации своих 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закрытию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вакансий.</w:t>
      </w:r>
    </w:p>
    <w:p w14:paraId="53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2.22. Повышение профессионализма при совмещении работы с учебой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Учреждением.</w:t>
      </w:r>
    </w:p>
    <w:p w14:paraId="54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2.23. Работодатель</w:t>
      </w:r>
      <w:r>
        <w:rPr>
          <w:spacing w:val="-4"/>
          <w:sz w:val="28"/>
        </w:rPr>
        <w:t xml:space="preserve"> </w:t>
      </w:r>
      <w:r>
        <w:rPr>
          <w:sz w:val="28"/>
        </w:rPr>
        <w:t>обязуется:</w:t>
      </w:r>
    </w:p>
    <w:p w14:paraId="55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штата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 в пис</w:t>
      </w:r>
      <w:r>
        <w:rPr>
          <w:sz w:val="28"/>
        </w:rPr>
        <w:t>ьменной форме сообщить об этом первичной 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 или штата работников может привести к массовому увольнению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(одновременное</w:t>
      </w:r>
      <w:r>
        <w:rPr>
          <w:spacing w:val="-16"/>
          <w:sz w:val="28"/>
        </w:rPr>
        <w:t xml:space="preserve"> </w:t>
      </w:r>
      <w:r>
        <w:rPr>
          <w:sz w:val="28"/>
        </w:rPr>
        <w:t>сокращение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пяти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процентов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общей численности)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мероприятий;</w:t>
      </w:r>
    </w:p>
    <w:p w14:paraId="56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высвобождении по сокращению штата и</w:t>
      </w:r>
      <w:r>
        <w:rPr>
          <w:sz w:val="28"/>
        </w:rPr>
        <w:t>ли численности в срок не менее чем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 xml:space="preserve">за два месяца. </w:t>
      </w:r>
      <w:r>
        <w:rPr>
          <w:sz w:val="28"/>
        </w:rPr>
        <w:t>Представлять при необходимости работникам, подлежащим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высвобождению,</w:t>
      </w:r>
      <w:r>
        <w:rPr>
          <w:spacing w:val="-16"/>
          <w:sz w:val="28"/>
        </w:rPr>
        <w:t xml:space="preserve"> </w:t>
      </w:r>
      <w:r>
        <w:rPr>
          <w:sz w:val="28"/>
        </w:rPr>
        <w:t>до</w:t>
      </w:r>
      <w:r>
        <w:rPr>
          <w:spacing w:val="-12"/>
          <w:sz w:val="28"/>
        </w:rPr>
        <w:t xml:space="preserve"> </w:t>
      </w:r>
      <w:r>
        <w:rPr>
          <w:sz w:val="28"/>
        </w:rPr>
        <w:t>двух</w:t>
      </w:r>
      <w:r>
        <w:rPr>
          <w:spacing w:val="-1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6"/>
          <w:sz w:val="28"/>
        </w:rPr>
        <w:t xml:space="preserve"> </w:t>
      </w:r>
      <w:r>
        <w:rPr>
          <w:sz w:val="28"/>
        </w:rPr>
        <w:t>оплачиваемого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17"/>
          <w:sz w:val="28"/>
        </w:rPr>
        <w:t xml:space="preserve"> </w:t>
      </w:r>
      <w:r>
        <w:rPr>
          <w:sz w:val="28"/>
        </w:rPr>
        <w:t>для самостоятельного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поиска работы;</w:t>
      </w:r>
    </w:p>
    <w:p w14:paraId="57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 мест: отказаться от найма рабочей силы до тех пор, пока не 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трудоустроены все высвобождаемые работники; в первую очередь проводить </w:t>
      </w:r>
      <w:r>
        <w:rPr>
          <w:sz w:val="28"/>
        </w:rPr>
        <w:t>сокращение штатов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вакантным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должностям;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 семьи.</w:t>
      </w:r>
    </w:p>
    <w:p w14:paraId="58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2.24. 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-5"/>
          <w:sz w:val="28"/>
        </w:rPr>
        <w:t xml:space="preserve"> </w:t>
      </w:r>
      <w:r>
        <w:rPr>
          <w:sz w:val="28"/>
        </w:rPr>
        <w:t>стаже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8"/>
          <w:sz w:val="28"/>
        </w:rPr>
        <w:t xml:space="preserve">                </w:t>
      </w:r>
      <w:r>
        <w:rPr>
          <w:sz w:val="28"/>
        </w:rPr>
        <w:t xml:space="preserve">и </w:t>
      </w:r>
      <w:r>
        <w:rPr>
          <w:spacing w:val="-68"/>
          <w:sz w:val="28"/>
        </w:rPr>
        <w:t xml:space="preserve"> 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3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30"/>
          <w:sz w:val="28"/>
        </w:rPr>
        <w:t xml:space="preserve"> </w:t>
      </w:r>
      <w:r>
        <w:rPr>
          <w:sz w:val="28"/>
        </w:rPr>
        <w:t>(персонифицированном)</w:t>
      </w:r>
      <w:r>
        <w:rPr>
          <w:spacing w:val="28"/>
          <w:sz w:val="28"/>
        </w:rPr>
        <w:t xml:space="preserve"> </w:t>
      </w:r>
      <w:r>
        <w:rPr>
          <w:sz w:val="28"/>
        </w:rPr>
        <w:t>учете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системе обязательного пенсионного страхования, для хранения в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 </w:t>
      </w:r>
      <w:r>
        <w:rPr>
          <w:spacing w:val="1"/>
          <w:sz w:val="28"/>
        </w:rPr>
        <w:t>Федерации.</w:t>
      </w:r>
    </w:p>
    <w:p w14:paraId="59000000">
      <w:pPr>
        <w:widowControl w:val="0"/>
        <w:ind/>
        <w:jc w:val="both"/>
        <w:rPr>
          <w:sz w:val="28"/>
        </w:rPr>
      </w:pPr>
    </w:p>
    <w:p w14:paraId="5A000000">
      <w:pPr>
        <w:pStyle w:val="Style_4"/>
        <w:widowControl w:val="0"/>
        <w:ind/>
        <w:jc w:val="center"/>
        <w:rPr>
          <w:b w:val="1"/>
          <w:sz w:val="28"/>
        </w:rPr>
      </w:pPr>
    </w:p>
    <w:p w14:paraId="5B000000">
      <w:pPr>
        <w:pStyle w:val="Style_4"/>
        <w:widowControl w:val="0"/>
        <w:ind/>
        <w:jc w:val="center"/>
        <w:rPr>
          <w:b w:val="1"/>
          <w:sz w:val="28"/>
        </w:rPr>
      </w:pPr>
      <w:r>
        <w:rPr>
          <w:b w:val="1"/>
          <w:sz w:val="28"/>
        </w:rPr>
        <w:t>3.Рабочее время и время отдыха</w:t>
      </w:r>
    </w:p>
    <w:p w14:paraId="5C000000">
      <w:pPr>
        <w:pStyle w:val="Style_4"/>
        <w:widowControl w:val="0"/>
        <w:ind/>
        <w:jc w:val="center"/>
        <w:rPr>
          <w:b w:val="1"/>
          <w:sz w:val="28"/>
        </w:rPr>
      </w:pPr>
    </w:p>
    <w:p w14:paraId="5D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3.1. Рабочее время рабо</w:t>
      </w:r>
      <w:r>
        <w:rPr>
          <w:sz w:val="28"/>
        </w:rPr>
        <w:t xml:space="preserve">тников определяется Правилами внутреннего трудового распорядка Учреждения (Приложение №1), а также условиями трудового договора, должностными инструкциями работников                               и обязанностями, возлагаемыми на них Уставом Учреждения. </w:t>
      </w:r>
    </w:p>
    <w:p w14:paraId="5E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>2. Для руководящих работников, работников из числа административно-хозяйственного учебно-вспомогательного и обслуживающего персонала учреждения устанавливается нормальная продолжительность рабочего времени, которая не может превышать 40 часов в неделю.</w:t>
      </w:r>
    </w:p>
    <w:p w14:paraId="5F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3.3</w:t>
      </w:r>
      <w:r>
        <w:rPr>
          <w:sz w:val="28"/>
        </w:rPr>
        <w:t xml:space="preserve">. Для педагогических работников Учреждения, расположенной </w:t>
      </w:r>
      <w:r>
        <w:rPr>
          <w:sz w:val="28"/>
        </w:rPr>
        <w:t xml:space="preserve">                  </w:t>
      </w:r>
      <w:r>
        <w:rPr>
          <w:sz w:val="28"/>
        </w:rPr>
        <w:t>в сельской местности, женщин - устанавливается сокращенная продолжительность рабочего времени - не более 36 часов в неделю за ставку заработной платы (ст. 333 ТК РФ). Конкретная продолжительность р</w:t>
      </w:r>
      <w:r>
        <w:rPr>
          <w:sz w:val="28"/>
        </w:rPr>
        <w:t xml:space="preserve">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</w:t>
      </w:r>
      <w:r>
        <w:rPr>
          <w:sz w:val="28"/>
        </w:rPr>
        <w:t xml:space="preserve">            </w:t>
      </w:r>
      <w:r>
        <w:rPr>
          <w:sz w:val="28"/>
        </w:rPr>
        <w:t>на них правилами внутреннего трудо</w:t>
      </w:r>
      <w:r>
        <w:rPr>
          <w:sz w:val="28"/>
        </w:rPr>
        <w:t>вого распорядка и Уставом.</w:t>
      </w:r>
    </w:p>
    <w:p w14:paraId="60000000">
      <w:pPr>
        <w:widowControl w:val="0"/>
        <w:ind w:firstLine="709" w:left="0"/>
        <w:jc w:val="both"/>
        <w:rPr>
          <w:spacing w:val="-6"/>
          <w:sz w:val="28"/>
        </w:rPr>
      </w:pPr>
      <w:r>
        <w:rPr>
          <w:sz w:val="28"/>
        </w:rPr>
        <w:t xml:space="preserve">3.4. </w:t>
      </w:r>
      <w:r>
        <w:rPr>
          <w:spacing w:val="-6"/>
          <w:sz w:val="28"/>
        </w:rPr>
        <w:t>В течение рабочего дня (смены) работнику предоставляется перерыв для отдыха и питания, время и продолжительность которого определяется правилами внутреннего трудового распорядка образовательной организации.</w:t>
      </w:r>
    </w:p>
    <w:p w14:paraId="61000000">
      <w:pPr>
        <w:ind w:firstLine="709" w:left="0"/>
        <w:jc w:val="both"/>
        <w:rPr>
          <w:spacing w:val="-6"/>
          <w:sz w:val="28"/>
        </w:rPr>
      </w:pPr>
      <w:r>
        <w:rPr>
          <w:spacing w:val="-6"/>
          <w:sz w:val="28"/>
        </w:rPr>
        <w:t>Для учителей, вос</w:t>
      </w:r>
      <w:r>
        <w:rPr>
          <w:spacing w:val="-6"/>
          <w:sz w:val="28"/>
        </w:rPr>
        <w:t xml:space="preserve">питателей, выполняющих свои обязанности непрерывно </w:t>
      </w:r>
      <w:r>
        <w:rPr>
          <w:spacing w:val="-6"/>
          <w:sz w:val="28"/>
        </w:rPr>
        <w:br/>
      </w:r>
      <w:r>
        <w:rPr>
          <w:spacing w:val="-6"/>
          <w:sz w:val="28"/>
        </w:rPr>
        <w:t>в течение рабочего дня (смены), перерыв для приема пищи не устанавливается: возможность приема пищи обеспечивается одновременно вместе с обучающимися (воспитанниками).</w:t>
      </w:r>
    </w:p>
    <w:p w14:paraId="62000000">
      <w:pPr>
        <w:widowControl w:val="0"/>
        <w:tabs>
          <w:tab w:leader="none" w:pos="9213" w:val="left"/>
        </w:tabs>
        <w:ind w:firstLine="709" w:left="0"/>
        <w:jc w:val="both"/>
        <w:rPr>
          <w:sz w:val="28"/>
        </w:rPr>
      </w:pPr>
      <w:r>
        <w:rPr>
          <w:sz w:val="28"/>
        </w:rPr>
        <w:t>3.5. Составление расписания уроков о</w:t>
      </w:r>
      <w:r>
        <w:rPr>
          <w:sz w:val="28"/>
        </w:rPr>
        <w:t xml:space="preserve">существляется с учетом рационального использования рабочего времени педагогических работников, </w:t>
      </w:r>
      <w:r>
        <w:rPr>
          <w:sz w:val="28"/>
        </w:rPr>
        <w:br/>
      </w:r>
      <w:r>
        <w:rPr>
          <w:sz w:val="28"/>
        </w:rPr>
        <w:t>не допускающего перерывов между занятиями. При наличии таких перерывов учителям предусматривается компенсация в зависимости от длительности перерывов в виде доп</w:t>
      </w:r>
      <w:r>
        <w:rPr>
          <w:sz w:val="28"/>
        </w:rPr>
        <w:t>латы в порядке и условиях, предусмотренных Положением об оплате труда. Учителям предусматривается один свободный день в неделю для методической работы и повышения квалификации, если их нагрузка не превышает 20 часов.</w:t>
      </w:r>
    </w:p>
    <w:p w14:paraId="63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3.6. Часы, свободные от проведения заня</w:t>
      </w:r>
      <w:r>
        <w:rPr>
          <w:sz w:val="28"/>
        </w:rPr>
        <w:t xml:space="preserve">тий, дежурств, участия </w:t>
      </w:r>
      <w:r>
        <w:rPr>
          <w:sz w:val="28"/>
        </w:rPr>
        <w:br/>
      </w:r>
      <w:r>
        <w:rPr>
          <w:sz w:val="28"/>
        </w:rPr>
        <w:t>во внеурочных мероприятиях, предусмотренных планом учреждения (заседания педагогического совета, родительские собрания и т.п.), учитель вправе использовать по своему усмотрению.</w:t>
      </w:r>
    </w:p>
    <w:p w14:paraId="64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3.7. Работа в выходные и нерабочие праздничные дни зап</w:t>
      </w:r>
      <w:r>
        <w:rPr>
          <w:sz w:val="28"/>
        </w:rPr>
        <w:t xml:space="preserve">рещена. Привлечение работников учреждения к работе в выходные и нерабочие праздничные дни допускается только в случаях, предусмотренных статьей </w:t>
      </w:r>
      <w:r>
        <w:rPr>
          <w:sz w:val="28"/>
        </w:rPr>
        <w:br/>
      </w:r>
      <w:r>
        <w:rPr>
          <w:sz w:val="28"/>
        </w:rPr>
        <w:t>113 ТК РФ, с их письменного согласия по письменному распоряжению работодателя. Работа в выходной и нерабочий пр</w:t>
      </w:r>
      <w:r>
        <w:rPr>
          <w:sz w:val="28"/>
        </w:rPr>
        <w:t xml:space="preserve">аздничный день оплачивается не менее чем в двойном размере в порядке, предусмотренном                       </w:t>
      </w:r>
      <w:r>
        <w:rPr>
          <w:sz w:val="28"/>
        </w:rPr>
        <w:t>статьей 153 ТК РФ. По желанию работника ему может быть предоставлен другой день отдыха.</w:t>
      </w:r>
    </w:p>
    <w:p w14:paraId="65000000">
      <w:pPr>
        <w:widowControl w:val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3.8. Педагогическим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работникам, учителям</w:t>
      </w:r>
      <w:r>
        <w:rPr>
          <w:rFonts w:ascii="Times New Roman" w:hAnsi="Times New Roman"/>
          <w:spacing w:val="1"/>
          <w:sz w:val="28"/>
        </w:rPr>
        <w:t xml:space="preserve">,  </w:t>
      </w:r>
      <w:r>
        <w:rPr>
          <w:rFonts w:ascii="Times New Roman" w:hAnsi="Times New Roman"/>
          <w:sz w:val="28"/>
        </w:rPr>
        <w:t>предоставляется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отпуск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56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кал</w:t>
      </w:r>
      <w:r>
        <w:rPr>
          <w:rFonts w:ascii="Times New Roman" w:hAnsi="Times New Roman"/>
          <w:sz w:val="28"/>
        </w:rPr>
        <w:t>ендарных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дней.</w:t>
      </w:r>
    </w:p>
    <w:p w14:paraId="66000000">
      <w:pPr>
        <w:widowControl w:val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3.9. Ежегодный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оплачиваемый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отпуск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иным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работникам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предоставляется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продолжительностью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28 календарных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дней.</w:t>
      </w:r>
    </w:p>
    <w:p w14:paraId="67000000">
      <w:pPr>
        <w:widowControl w:val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3.10. </w:t>
      </w:r>
      <w:r>
        <w:rPr>
          <w:rFonts w:ascii="Times New Roman" w:hAnsi="Times New Roman"/>
          <w:color w:val="000000"/>
          <w:sz w:val="28"/>
        </w:rPr>
        <w:t xml:space="preserve">Педагогическим работникам дошкольного блока предоставляется </w:t>
      </w:r>
      <w:r>
        <w:rPr>
          <w:rFonts w:ascii="Times New Roman" w:hAnsi="Times New Roman"/>
          <w:sz w:val="28"/>
        </w:rPr>
        <w:t>ежегодный основной оплачиваемый отпуск продолжительностью</w:t>
      </w:r>
      <w:r>
        <w:rPr>
          <w:rFonts w:ascii="Times New Roman" w:hAnsi="Times New Roman"/>
          <w:color w:val="000000"/>
          <w:sz w:val="28"/>
        </w:rPr>
        <w:t xml:space="preserve"> 42 календарных дня, педагогическим работникам, </w:t>
      </w:r>
      <w:r>
        <w:rPr>
          <w:rFonts w:ascii="Times New Roman" w:hAnsi="Times New Roman"/>
          <w:sz w:val="28"/>
        </w:rPr>
        <w:t>должности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которых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указаны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"consultantplus://offline/ref%3D0AFF66F2CC28E4052014C605A54DAA50EC31F7CABADF55BCBEA8F5768B38841B5C2EFE3B514AA1B1E725H"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подразделе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раздела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номенклатуры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должностей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работников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осуществляющих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образовательную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деятельность,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должностей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руководителей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организаций, работающие с обучающимися с ограниченными возможностями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здоровья и (или) лицами, нуждающимися в длительном лечении - ежегодный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удлиненный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оплачиваемый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отпуск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продолжительностью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56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календарных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дней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sz w:val="28"/>
        </w:rPr>
        <w:t> </w:t>
      </w:r>
    </w:p>
    <w:p w14:paraId="68000000">
      <w:pPr>
        <w:widowControl w:val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3.11. Основные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оплачиваемые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отпуска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работникам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Учреждения преимущественно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предоставляются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летний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период.</w:t>
      </w:r>
    </w:p>
    <w:p w14:paraId="69000000">
      <w:pPr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Ежегодный </w:t>
      </w:r>
      <w:r>
        <w:rPr>
          <w:rFonts w:ascii="Times New Roman" w:hAnsi="Times New Roman"/>
          <w:sz w:val="28"/>
        </w:rPr>
        <w:t>оплачиваемый отпуск продлевается в случае временной нетрудоспособности работника, наступившей во время отпуска.</w:t>
      </w:r>
    </w:p>
    <w:p w14:paraId="6A000000">
      <w:pPr>
        <w:ind w:firstLine="567" w:left="0"/>
        <w:jc w:val="both"/>
        <w:rPr>
          <w:sz w:val="28"/>
        </w:rPr>
      </w:pPr>
      <w:r>
        <w:rPr>
          <w:rFonts w:ascii="Times New Roman" w:hAnsi="Times New Roman"/>
          <w:sz w:val="28"/>
        </w:rPr>
        <w:t>Ежегодный оплачиваемый</w:t>
      </w:r>
      <w:r>
        <w:rPr>
          <w:sz w:val="28"/>
        </w:rPr>
        <w:t xml:space="preserve"> отпуск по соглашению между работником </w:t>
      </w:r>
      <w:r>
        <w:rPr>
          <w:sz w:val="28"/>
        </w:rPr>
        <w:br/>
      </w:r>
      <w:r>
        <w:rPr>
          <w:sz w:val="28"/>
        </w:rPr>
        <w:t>и работодателем переносится на другой срок при несвоевременной оплате времени отпу</w:t>
      </w:r>
      <w:r>
        <w:rPr>
          <w:sz w:val="28"/>
        </w:rPr>
        <w:t>ска либо при предупреждении работника о начале отпуска позднее, чем за две недели.</w:t>
      </w:r>
    </w:p>
    <w:p w14:paraId="6B000000">
      <w:pPr>
        <w:ind w:firstLine="567" w:left="0"/>
        <w:jc w:val="both"/>
        <w:rPr>
          <w:sz w:val="28"/>
        </w:rPr>
      </w:pPr>
      <w:r>
        <w:rPr>
          <w:sz w:val="28"/>
        </w:rPr>
        <w:t xml:space="preserve">При увольнении работнику выплачивается денежная компенсация </w:t>
      </w:r>
      <w:r>
        <w:rPr>
          <w:sz w:val="28"/>
        </w:rPr>
        <w:br/>
      </w:r>
      <w:r>
        <w:rPr>
          <w:sz w:val="28"/>
        </w:rPr>
        <w:t>за неиспользованный отпуск пропорционально отработанному времени. Работнику, проработавшему 11 месяцев, выплачив</w:t>
      </w:r>
      <w:r>
        <w:rPr>
          <w:sz w:val="28"/>
        </w:rPr>
        <w:t xml:space="preserve">ается компенсация за полный рабочий год. </w:t>
      </w:r>
    </w:p>
    <w:p w14:paraId="6C000000">
      <w:pPr>
        <w:ind w:firstLine="567" w:left="0"/>
        <w:jc w:val="both"/>
        <w:rPr>
          <w:sz w:val="28"/>
        </w:rPr>
      </w:pPr>
      <w:r>
        <w:rPr>
          <w:sz w:val="28"/>
        </w:rPr>
        <w:t>При этом учителям, проработавшим 10 месяцев, выплачивается денежная компенсация за неиспользованный отпуск за полную продолжительность отпуска – 56 календарных дней.</w:t>
      </w:r>
    </w:p>
    <w:p w14:paraId="6D000000">
      <w:pPr>
        <w:ind w:firstLine="567" w:left="0"/>
        <w:jc w:val="both"/>
        <w:rPr>
          <w:sz w:val="28"/>
        </w:rPr>
      </w:pPr>
      <w:r>
        <w:rPr>
          <w:sz w:val="28"/>
        </w:rPr>
        <w:t xml:space="preserve">Денежная компенсация за неиспользованный отпуск </w:t>
      </w:r>
      <w:r>
        <w:rPr>
          <w:sz w:val="28"/>
        </w:rPr>
        <w:t xml:space="preserve">при увольнении работника исчисляется исходя из количества неиспользованных дней отпуска </w:t>
      </w:r>
      <w:r>
        <w:rPr>
          <w:sz w:val="28"/>
        </w:rPr>
        <w:br/>
      </w:r>
      <w:r>
        <w:rPr>
          <w:sz w:val="28"/>
        </w:rPr>
        <w:t>с учетом рабочего года работника.</w:t>
      </w:r>
    </w:p>
    <w:p w14:paraId="6E000000">
      <w:pPr>
        <w:ind w:firstLine="567" w:left="0"/>
        <w:jc w:val="both"/>
        <w:rPr>
          <w:sz w:val="28"/>
        </w:rPr>
      </w:pPr>
      <w:r>
        <w:rPr>
          <w:sz w:val="28"/>
        </w:rPr>
        <w:t xml:space="preserve">При исчислении стажа работы при выплате денежной компенсации </w:t>
      </w:r>
      <w:r>
        <w:rPr>
          <w:sz w:val="28"/>
        </w:rPr>
        <w:br/>
      </w:r>
      <w:r>
        <w:rPr>
          <w:sz w:val="28"/>
        </w:rPr>
        <w:t>за неиспользованный отпуск при увольнении необходимо учесть, что:</w:t>
      </w:r>
    </w:p>
    <w:p w14:paraId="6F000000">
      <w:pPr>
        <w:ind w:firstLine="567" w:left="0"/>
        <w:jc w:val="both"/>
        <w:rPr>
          <w:sz w:val="28"/>
        </w:rPr>
      </w:pPr>
      <w:r>
        <w:rPr>
          <w:sz w:val="28"/>
        </w:rPr>
        <w:t>- все</w:t>
      </w:r>
      <w:r>
        <w:rPr>
          <w:sz w:val="28"/>
        </w:rPr>
        <w:t xml:space="preserve"> дни отпусков, предоставляемых по просьбе работника без сохранения заработной платы, если их общая продолжительность превышает </w:t>
      </w:r>
      <w:r>
        <w:rPr>
          <w:sz w:val="28"/>
        </w:rPr>
        <w:br/>
      </w:r>
      <w:r>
        <w:rPr>
          <w:sz w:val="28"/>
        </w:rPr>
        <w:t>14 календарных дней в течение рабочего года, должны исключаться из подсчета стажа, дающего право на выплату компенсации за неисп</w:t>
      </w:r>
      <w:r>
        <w:rPr>
          <w:sz w:val="28"/>
        </w:rPr>
        <w:t>ользованный отпуск при увольнении (статья 121 ТК РФ);</w:t>
      </w:r>
    </w:p>
    <w:p w14:paraId="70000000">
      <w:pPr>
        <w:ind w:firstLine="567" w:left="0"/>
        <w:jc w:val="both"/>
        <w:rPr>
          <w:sz w:val="28"/>
        </w:rPr>
      </w:pPr>
      <w:r>
        <w:rPr>
          <w:sz w:val="28"/>
        </w:rPr>
        <w:t xml:space="preserve">- излишки, составляющие менее половины месяца, исключаются </w:t>
      </w:r>
      <w:r>
        <w:rPr>
          <w:sz w:val="28"/>
        </w:rPr>
        <w:br/>
      </w:r>
      <w:r>
        <w:rPr>
          <w:sz w:val="28"/>
        </w:rPr>
        <w:t xml:space="preserve">из подсчета, а излишки, составляющие не менее половины месяца, округляются </w:t>
      </w:r>
      <w:r>
        <w:rPr>
          <w:sz w:val="28"/>
        </w:rPr>
        <w:t>до полного месяца</w:t>
      </w:r>
      <w:r>
        <w:rPr>
          <w:sz w:val="28"/>
        </w:rPr>
        <w:t xml:space="preserve"> (п. 35 Правил об очередных и дополнительных</w:t>
      </w:r>
      <w:r>
        <w:rPr>
          <w:sz w:val="28"/>
        </w:rPr>
        <w:t xml:space="preserve"> отпус</w:t>
      </w:r>
      <w:r>
        <w:rPr>
          <w:sz w:val="28"/>
        </w:rPr>
        <w:t xml:space="preserve">ках, </w:t>
      </w:r>
      <w:r>
        <w:rPr>
          <w:sz w:val="28"/>
        </w:rPr>
        <w:t>утв. НКТ СССР от 30 апреля 1930 г. № 169).</w:t>
      </w:r>
    </w:p>
    <w:p w14:paraId="71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3.12. Каникулярное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отпуском,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рабочим временем</w:t>
      </w:r>
      <w:r>
        <w:rPr>
          <w:spacing w:val="-4"/>
          <w:sz w:val="28"/>
        </w:rPr>
        <w:t xml:space="preserve"> </w:t>
      </w:r>
      <w:r>
        <w:rPr>
          <w:sz w:val="28"/>
        </w:rPr>
        <w:t>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Учреждения.</w:t>
      </w:r>
    </w:p>
    <w:p w14:paraId="72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3.13. В каникулярное время учебно-вспомогательный и обслуживающий персонал привлекает</w:t>
      </w:r>
      <w:r>
        <w:rPr>
          <w:sz w:val="28"/>
        </w:rPr>
        <w:t>ся к выполнению хозяйственных работ, не требующих специальных знаний (мелкий ремонт, работа на территории, охрана учреждения и др.), в пределах установленного им рабочего времени.</w:t>
      </w:r>
    </w:p>
    <w:p w14:paraId="73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3.14. В случае необходимости предоставляется отпуск для санаторно-курортного</w:t>
      </w:r>
      <w:r>
        <w:rPr>
          <w:sz w:val="28"/>
        </w:rPr>
        <w:t xml:space="preserve"> лечения.</w:t>
      </w:r>
    </w:p>
    <w:p w14:paraId="74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3.15. Дополнительный отпуск по семейным обстоятельствам (при </w:t>
      </w:r>
      <w:r>
        <w:rPr>
          <w:sz w:val="28"/>
        </w:rPr>
        <w:t>рождении ребенка, регистрации брака, смерти близких родственников) без сохранения заработной платы предоставляется работнику по его письменному заявлению в обязательном порядке в указан</w:t>
      </w:r>
      <w:r>
        <w:rPr>
          <w:sz w:val="28"/>
        </w:rPr>
        <w:t>ный им срок в соответствии с частью 2 статьи 128 ТК РФ в следующих случаях:</w:t>
      </w:r>
    </w:p>
    <w:p w14:paraId="75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- в связи с переездом на новое место жительства – 2 </w:t>
      </w:r>
      <w:r>
        <w:rPr>
          <w:sz w:val="28"/>
        </w:rPr>
        <w:t>календарных</w:t>
      </w:r>
      <w:r>
        <w:rPr>
          <w:sz w:val="28"/>
        </w:rPr>
        <w:t xml:space="preserve"> дня;</w:t>
      </w:r>
    </w:p>
    <w:p w14:paraId="76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для проводов детей на военную службу – 3 календарных дня;</w:t>
      </w:r>
    </w:p>
    <w:p w14:paraId="77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тяжелого заболевания близкого родственника – 5 ка</w:t>
      </w:r>
      <w:r>
        <w:rPr>
          <w:sz w:val="28"/>
        </w:rPr>
        <w:t>лендарных дней;</w:t>
      </w:r>
    </w:p>
    <w:p w14:paraId="78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смерти близких родственников, рождения ребенка – 3 календарных дня;</w:t>
      </w:r>
    </w:p>
    <w:p w14:paraId="79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в случае регистрации брака работника (детей работника) - 3 календарных дня;</w:t>
      </w:r>
    </w:p>
    <w:p w14:paraId="7A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участникам СВО – до 35 календарных дней в году;</w:t>
      </w:r>
    </w:p>
    <w:p w14:paraId="7B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работающим пенсионерам по старости (по в</w:t>
      </w:r>
      <w:r>
        <w:rPr>
          <w:sz w:val="28"/>
        </w:rPr>
        <w:t>озрасту) – до 14 календарных дней в году;</w:t>
      </w:r>
    </w:p>
    <w:p w14:paraId="7C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  <w:highlight w:val="white"/>
        </w:rPr>
        <w:t>родителям и женам (мужьям)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органов при</w:t>
      </w:r>
      <w:r>
        <w:rPr>
          <w:sz w:val="28"/>
          <w:highlight w:val="white"/>
        </w:rPr>
        <w:t xml:space="preserve">нудительного исполнения,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</w:t>
      </w:r>
      <w:r>
        <w:rPr>
          <w:sz w:val="28"/>
          <w:highlight w:val="white"/>
        </w:rPr>
        <w:t>до 14 календарных дней в году</w:t>
      </w:r>
      <w:r>
        <w:rPr>
          <w:sz w:val="28"/>
        </w:rPr>
        <w:t>;</w:t>
      </w:r>
    </w:p>
    <w:p w14:paraId="7D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работающим инвалидам – до 60 календарных дней в году.</w:t>
      </w:r>
    </w:p>
    <w:p w14:paraId="7E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3.16. В каникулярное время Учреждение работает по особому графику, </w:t>
      </w:r>
      <w:r>
        <w:rPr>
          <w:sz w:val="28"/>
        </w:rPr>
        <w:br/>
      </w:r>
      <w:r>
        <w:rPr>
          <w:sz w:val="28"/>
        </w:rPr>
        <w:t>но не выше объема нагрузки в учебное время.</w:t>
      </w:r>
    </w:p>
    <w:p w14:paraId="7F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3.17. Педагогическим работникам, по заявлению, не реже </w:t>
      </w:r>
      <w:r>
        <w:rPr>
          <w:sz w:val="28"/>
        </w:rPr>
        <w:t>чем через каждые 10 лет непрерывной педагогической работы предоставляется длительный неоплачиваемый отпуск сроком до одного года с сохранением занимаемой должности, в соответствии с действующим законодательством РФ.</w:t>
      </w:r>
    </w:p>
    <w:p w14:paraId="80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3.18. По соглашению сторон трудового дог</w:t>
      </w:r>
      <w:r>
        <w:rPr>
          <w:sz w:val="28"/>
        </w:rPr>
        <w:t>овора работнику как при приеме на работу, так и впоследствии может устанавливаться неполное рабочее время (неполный рабочий день (смена) и (или) неполная рабочая неделя, в том числе с разделением рабочего дня на части).</w:t>
      </w:r>
    </w:p>
    <w:p w14:paraId="81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3.19. При работе на условиях неполно</w:t>
      </w:r>
      <w:r>
        <w:rPr>
          <w:sz w:val="28"/>
        </w:rPr>
        <w:t>го рабочего времени оплата труда работника производится пропорционально отработанному им времени                    или в зависимости от выполненного им объема работ. Работа на условиях неполного рабочего времени не влечет для работников каких-либо огранич</w:t>
      </w:r>
      <w:r>
        <w:rPr>
          <w:sz w:val="28"/>
        </w:rPr>
        <w:t>ений продолжительности ежегодного основного оплачиваемого отпуска, исчисления трудового стажа и других трудовых прав (ст.93 ТК РФ).</w:t>
      </w:r>
    </w:p>
    <w:p w14:paraId="82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3.20. Очередность предоставления оплачиваемых отпусков, определяется ежегодно в соответствии с графиком отпусков, утверждаемым работодателем </w:t>
      </w:r>
      <w:r>
        <w:rPr>
          <w:sz w:val="28"/>
        </w:rPr>
        <w:t xml:space="preserve">с учетом мнения выборного органа первичной профсоюзной организации </w:t>
      </w:r>
      <w:r>
        <w:rPr>
          <w:sz w:val="28"/>
        </w:rPr>
        <w:t>не позднее, чем за две недели до наступления к</w:t>
      </w:r>
      <w:r>
        <w:rPr>
          <w:sz w:val="28"/>
        </w:rPr>
        <w:t xml:space="preserve">алендарного года. График отпусков обязателен как для работодателя, так и для работника. О времени начала отпуска работник должен быть извещен под роспись не позднее, чем </w:t>
      </w:r>
      <w:r>
        <w:rPr>
          <w:sz w:val="28"/>
        </w:rPr>
        <w:t>за две недели до его начала.</w:t>
      </w:r>
    </w:p>
    <w:p w14:paraId="83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3.21 По соглашению между работником и работодателем оче</w:t>
      </w:r>
      <w:r>
        <w:rPr>
          <w:sz w:val="28"/>
        </w:rPr>
        <w:t xml:space="preserve">редной оплачиваемый отпуск может быть разделен на части. При этом одна из частей этого отпуска не должна быть менее 14 календарных дней. </w:t>
      </w:r>
    </w:p>
    <w:p w14:paraId="84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>3.22. Перед отпуском по беременности и родам или непосредственно после него либо по окончании отпуска по уходу за ребе</w:t>
      </w:r>
      <w:r>
        <w:rPr>
          <w:sz w:val="28"/>
        </w:rPr>
        <w:t>нком женщине                    по ее желанию предоставляется ежегодный оплачиваемый отпуск независимо от стажа работы у данного работодателя.</w:t>
      </w:r>
    </w:p>
    <w:p w14:paraId="85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>3.23. Одному из родителей (опекуну, попечителю, приемному родителю), воспитывающему ребенка-инвалида в возрасте д</w:t>
      </w:r>
      <w:r>
        <w:rPr>
          <w:sz w:val="28"/>
        </w:rPr>
        <w:t>о восемнадцати лет, ежегодный оплачиваемый отпуск предоставляется по его желанию в удобное для него время.</w:t>
      </w:r>
    </w:p>
    <w:p w14:paraId="86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3.24. Работникам, имеющим трех и более детей в возрасте                                 до восемнадцати лет, ежегодный оплачиваемый отпуск предоставл</w:t>
      </w:r>
      <w:r>
        <w:rPr>
          <w:sz w:val="28"/>
        </w:rPr>
        <w:t>яется                     по их желанию в удобное для них время до достижения младшим из детей возраста 14 лет.</w:t>
      </w:r>
    </w:p>
    <w:p w14:paraId="87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3.25. </w:t>
      </w:r>
      <w:r>
        <w:rPr>
          <w:sz w:val="28"/>
        </w:rPr>
        <w:t>Работнику,</w:t>
      </w:r>
      <w:r>
        <w:rPr>
          <w:spacing w:val="-10"/>
          <w:sz w:val="28"/>
        </w:rPr>
        <w:t xml:space="preserve"> </w:t>
      </w:r>
      <w:r>
        <w:rPr>
          <w:sz w:val="28"/>
        </w:rPr>
        <w:t>имеющему</w:t>
      </w:r>
      <w:r>
        <w:rPr>
          <w:spacing w:val="-13"/>
          <w:sz w:val="28"/>
        </w:rPr>
        <w:t xml:space="preserve"> </w:t>
      </w:r>
      <w:r>
        <w:rPr>
          <w:sz w:val="28"/>
        </w:rPr>
        <w:t>двух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11"/>
          <w:sz w:val="28"/>
        </w:rPr>
        <w:t xml:space="preserve"> </w:t>
      </w:r>
      <w:r>
        <w:rPr>
          <w:spacing w:val="-11"/>
          <w:sz w:val="28"/>
        </w:rPr>
        <w:br/>
      </w:r>
      <w:r>
        <w:rPr>
          <w:sz w:val="28"/>
        </w:rPr>
        <w:t>до</w:t>
      </w:r>
      <w:r>
        <w:rPr>
          <w:spacing w:val="-10"/>
          <w:sz w:val="28"/>
        </w:rPr>
        <w:t xml:space="preserve"> </w:t>
      </w:r>
      <w:r>
        <w:rPr>
          <w:sz w:val="28"/>
        </w:rPr>
        <w:t>четырнадцати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лет, работнику, имеющему ребенка-инвалида в возрасте </w:t>
      </w:r>
      <w:r>
        <w:rPr>
          <w:sz w:val="28"/>
        </w:rPr>
        <w:br/>
      </w:r>
      <w:r>
        <w:rPr>
          <w:sz w:val="28"/>
        </w:rPr>
        <w:t>до восемнадцати</w:t>
      </w:r>
      <w:r>
        <w:rPr>
          <w:sz w:val="28"/>
        </w:rPr>
        <w:t xml:space="preserve"> лет,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одинокой матери, воспитывающей ребенка в возрасте </w:t>
      </w:r>
      <w:r>
        <w:rPr>
          <w:sz w:val="28"/>
        </w:rPr>
        <w:br/>
      </w:r>
      <w:r>
        <w:rPr>
          <w:sz w:val="28"/>
        </w:rPr>
        <w:t>до четырнадцати лет,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отцу, воспитывающему ребенка в возрасте </w:t>
      </w:r>
      <w:r>
        <w:rPr>
          <w:sz w:val="28"/>
        </w:rPr>
        <w:br/>
      </w:r>
      <w:r>
        <w:rPr>
          <w:sz w:val="28"/>
        </w:rPr>
        <w:t>до четырнадцати лет без 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5"/>
          <w:sz w:val="28"/>
        </w:rPr>
        <w:t xml:space="preserve"> </w:t>
      </w:r>
      <w:r>
        <w:rPr>
          <w:sz w:val="28"/>
        </w:rPr>
        <w:t>дней.</w:t>
      </w:r>
      <w:r>
        <w:rPr>
          <w:spacing w:val="13"/>
          <w:sz w:val="28"/>
        </w:rPr>
        <w:t xml:space="preserve"> </w:t>
      </w:r>
      <w:r>
        <w:rPr>
          <w:sz w:val="28"/>
        </w:rPr>
        <w:t>Указанный</w:t>
      </w:r>
      <w:r>
        <w:rPr>
          <w:spacing w:val="16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17"/>
          <w:sz w:val="28"/>
        </w:rPr>
        <w:t xml:space="preserve"> </w:t>
      </w:r>
      <w:r>
        <w:rPr>
          <w:spacing w:val="17"/>
          <w:sz w:val="28"/>
        </w:rPr>
        <w:br/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3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работника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 отдельно полностью либо по частям. Перенесение этого отпуска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рабочий год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допускается </w:t>
      </w:r>
      <w:r>
        <w:rPr>
          <w:sz w:val="28"/>
        </w:rPr>
        <w:br/>
      </w:r>
      <w:r>
        <w:rPr>
          <w:sz w:val="28"/>
        </w:rPr>
        <w:t>(ст.</w:t>
      </w:r>
      <w:r>
        <w:rPr>
          <w:spacing w:val="-2"/>
          <w:sz w:val="28"/>
        </w:rPr>
        <w:t xml:space="preserve"> </w:t>
      </w:r>
      <w:r>
        <w:rPr>
          <w:sz w:val="28"/>
        </w:rPr>
        <w:t>263</w:t>
      </w:r>
      <w:r>
        <w:rPr>
          <w:spacing w:val="1"/>
          <w:sz w:val="28"/>
        </w:rPr>
        <w:t xml:space="preserve"> </w:t>
      </w:r>
      <w:r>
        <w:rPr>
          <w:sz w:val="28"/>
        </w:rPr>
        <w:t>ТК РФ).</w:t>
      </w:r>
    </w:p>
    <w:p w14:paraId="88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3.26. Работникам (в том числе временно направленным                            или командированным), принимавшим в 1988-1990 годах участие в работах </w:t>
      </w:r>
      <w:r>
        <w:rPr>
          <w:sz w:val="28"/>
        </w:rPr>
        <w:br/>
      </w:r>
      <w:r>
        <w:rPr>
          <w:sz w:val="28"/>
        </w:rPr>
        <w:t>по ликвидации последствий чернобыльской катастрофы в пределах зоны отчужд</w:t>
      </w:r>
      <w:r>
        <w:rPr>
          <w:sz w:val="28"/>
        </w:rPr>
        <w:t xml:space="preserve">ения или занятых в этот период на эксплуатации или других работах </w:t>
      </w:r>
      <w:r>
        <w:rPr>
          <w:sz w:val="28"/>
        </w:rPr>
        <w:br/>
      </w:r>
      <w:r>
        <w:rPr>
          <w:sz w:val="28"/>
        </w:rPr>
        <w:t xml:space="preserve">на Чернобыльской АЭС; </w:t>
      </w:r>
      <w:r>
        <w:rPr>
          <w:sz w:val="28"/>
        </w:rPr>
        <w:t xml:space="preserve">военнослужащим  и военнообязанным, призванным </w:t>
      </w:r>
      <w:r>
        <w:rPr>
          <w:sz w:val="28"/>
        </w:rPr>
        <w:br/>
      </w:r>
      <w:r>
        <w:rPr>
          <w:sz w:val="28"/>
        </w:rPr>
        <w:t>на специальные сборы и привлеченным в эти годы к выполнению работ, связанных с ликвидацией последствий чернобыльской кат</w:t>
      </w:r>
      <w:r>
        <w:rPr>
          <w:sz w:val="28"/>
        </w:rPr>
        <w:t xml:space="preserve">астрофы, независимо от места дислокации и выполнявшихся работ, а также лица начальствующего </w:t>
      </w:r>
      <w:r>
        <w:rPr>
          <w:sz w:val="28"/>
        </w:rPr>
        <w:t>и рядового состава органов внутренних дел, проходивших в 1988-1990 годах службу в зоне отчуждения ежегодный очередной оплачиваемый отпуск предоставляется в удобное</w:t>
      </w:r>
      <w:r>
        <w:rPr>
          <w:sz w:val="28"/>
        </w:rPr>
        <w:t xml:space="preserve"> для них время (ст.15 Закона РФ</w:t>
      </w:r>
      <w:r>
        <w:rPr>
          <w:sz w:val="28"/>
        </w:rPr>
        <w:t xml:space="preserve"> от 15.05.1991 г. </w:t>
      </w:r>
      <w:r>
        <w:rPr>
          <w:sz w:val="28"/>
        </w:rPr>
        <w:t>№ 1244-1 «О социальной защите граждан, подвергшихся воздействию радиации вследствие катастрофы на Чернобыльской АЭС»).</w:t>
      </w:r>
    </w:p>
    <w:p w14:paraId="89000000">
      <w:pPr>
        <w:widowControl w:val="0"/>
        <w:tabs>
          <w:tab w:leader="none" w:pos="709" w:val="left"/>
        </w:tabs>
        <w:ind w:firstLine="709" w:left="0"/>
        <w:jc w:val="both"/>
        <w:rPr>
          <w:sz w:val="28"/>
        </w:rPr>
      </w:pPr>
      <w:r>
        <w:rPr>
          <w:sz w:val="28"/>
        </w:rPr>
        <w:t>3.27. Супругам военнослужащих отпуск по их желанию предоставляется одновременно с отпус</w:t>
      </w:r>
      <w:r>
        <w:rPr>
          <w:sz w:val="28"/>
        </w:rPr>
        <w:t xml:space="preserve">ком военнослужащих. При этом продолжительность отпуска супругов военнослужащих может быть по их желанию равной продолжительности отпуска военнослужащих. Часть отпуска супругов военнослужащих, превышающая продолжительность ежегодного отпуска </w:t>
      </w:r>
      <w:r>
        <w:rPr>
          <w:sz w:val="28"/>
        </w:rPr>
        <w:br/>
      </w:r>
      <w:r>
        <w:rPr>
          <w:sz w:val="28"/>
        </w:rPr>
        <w:t>по основному м</w:t>
      </w:r>
      <w:r>
        <w:rPr>
          <w:sz w:val="28"/>
        </w:rPr>
        <w:t>есту их работы, предоставляется без сохранения заработной платы (п.11 ст.11 Федерального закона от 27.05.1998 № 76-ФЗ «О статусе военнослужащих»).</w:t>
      </w:r>
    </w:p>
    <w:p w14:paraId="8A00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3.28. </w:t>
      </w:r>
      <w:bookmarkStart w:id="1" w:name="sub_2"/>
      <w:bookmarkStart w:id="2" w:name="sub_6"/>
      <w:r>
        <w:rPr>
          <w:sz w:val="28"/>
        </w:rPr>
        <w:t xml:space="preserve">Работникам, прошедшим вакцинацию (ревакцинацию) против </w:t>
      </w:r>
      <w:r>
        <w:rPr>
          <w:sz w:val="28"/>
        </w:rPr>
        <w:t>коронавирусной</w:t>
      </w:r>
      <w:r>
        <w:rPr>
          <w:sz w:val="28"/>
        </w:rPr>
        <w:t xml:space="preserve"> инфекции (COVID-19), предоставляю</w:t>
      </w:r>
      <w:r>
        <w:rPr>
          <w:sz w:val="28"/>
        </w:rPr>
        <w:t>тся оплачиваемые дни отдыха продолжительностью два календарных дня, день вакцинации и день после неё, с возможностью их присоединения к очередному ежегодному оплачиваемому отпуску по желанию работника, или использования                   их раздельно в удо</w:t>
      </w:r>
      <w:r>
        <w:rPr>
          <w:sz w:val="28"/>
        </w:rPr>
        <w:t>бное для работника время, согласованное с работодателем (письмо Российской трехсторонней комиссии по регулированию социально-трудовых отношений от 29 октября 2021 г. № П24-77442РТК</w:t>
      </w:r>
      <w:r>
        <w:rPr>
          <w:sz w:val="28"/>
        </w:rPr>
        <w:t xml:space="preserve"> «</w:t>
      </w:r>
      <w:r>
        <w:rPr>
          <w:sz w:val="28"/>
        </w:rPr>
        <w:t>Рекомендации работодателям по предоставлению работникам, проходящим вакцин</w:t>
      </w:r>
      <w:r>
        <w:rPr>
          <w:sz w:val="28"/>
        </w:rPr>
        <w:t xml:space="preserve">ацию против новой </w:t>
      </w:r>
      <w:r>
        <w:rPr>
          <w:sz w:val="28"/>
        </w:rPr>
        <w:t>коронавирусной</w:t>
      </w:r>
      <w:r>
        <w:rPr>
          <w:sz w:val="28"/>
        </w:rPr>
        <w:t xml:space="preserve"> инфекции, двух оплачиваемых дополнительных дней отдыха»). </w:t>
      </w:r>
    </w:p>
    <w:p w14:paraId="8B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Основанием предоставления выплаты является сертификат о вакцинации, предъявленный вакцинированным работником.</w:t>
      </w:r>
      <w:bookmarkEnd w:id="1"/>
    </w:p>
    <w:p w14:paraId="8C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 3.29. Работодатель сохраняет за работником его средни</w:t>
      </w:r>
      <w:r>
        <w:rPr>
          <w:sz w:val="28"/>
        </w:rPr>
        <w:t>й заработок                за дни вакцинации и предоставленные в связи с этим дни отдыха.</w:t>
      </w:r>
      <w:bookmarkEnd w:id="2"/>
    </w:p>
    <w:p w14:paraId="8D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 3.30. Работникам может предоставляться отпуск по уходу </w:t>
      </w:r>
      <w:r>
        <w:rPr>
          <w:sz w:val="28"/>
        </w:rPr>
        <w:br/>
      </w:r>
      <w:r>
        <w:rPr>
          <w:sz w:val="28"/>
        </w:rPr>
        <w:t>за нетрудоспособным родителем до трех месяцев без сохранения заработной платы. Отпуск по уходу за нетрудоспос</w:t>
      </w:r>
      <w:r>
        <w:rPr>
          <w:sz w:val="28"/>
        </w:rPr>
        <w:t xml:space="preserve">обным родителем предоставляется </w:t>
      </w:r>
      <w:r>
        <w:rPr>
          <w:sz w:val="28"/>
        </w:rPr>
        <w:br/>
      </w:r>
      <w:r>
        <w:rPr>
          <w:sz w:val="28"/>
        </w:rPr>
        <w:t>на основании:</w:t>
      </w:r>
    </w:p>
    <w:p w14:paraId="8E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- заявление работника о предоставлении отпуска по уходу </w:t>
      </w:r>
      <w:r>
        <w:rPr>
          <w:sz w:val="28"/>
        </w:rPr>
        <w:br/>
      </w:r>
      <w:r>
        <w:rPr>
          <w:sz w:val="28"/>
        </w:rPr>
        <w:t>за нетрудоспособным родителем;</w:t>
      </w:r>
    </w:p>
    <w:p w14:paraId="8F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справки медицинского учреждения о том, что пациент (родитель) нуждается в уходе;</w:t>
      </w:r>
    </w:p>
    <w:p w14:paraId="90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документа, подтверждающего родство (</w:t>
      </w:r>
      <w:r>
        <w:rPr>
          <w:sz w:val="28"/>
        </w:rPr>
        <w:t>копия свидетельства о рождении сына/дочери, копия свидетельства о браке (при смене имени/фамилии при регистрации брака) или свидетельство о смене имени/фамилии по собственному желанию).</w:t>
      </w:r>
    </w:p>
    <w:p w14:paraId="91000000">
      <w:pPr>
        <w:widowControl w:val="0"/>
        <w:tabs>
          <w:tab w:leader="none" w:pos="3510" w:val="left"/>
        </w:tabs>
        <w:ind w:firstLine="709" w:left="0"/>
        <w:jc w:val="both"/>
        <w:rPr>
          <w:sz w:val="28"/>
        </w:rPr>
      </w:pPr>
      <w:r>
        <w:rPr>
          <w:sz w:val="28"/>
        </w:rPr>
        <w:tab/>
      </w:r>
    </w:p>
    <w:p w14:paraId="92000000">
      <w:pPr>
        <w:widowControl w:val="0"/>
        <w:tabs>
          <w:tab w:leader="none" w:pos="3510" w:val="left"/>
        </w:tabs>
        <w:ind w:firstLine="709" w:left="0"/>
        <w:jc w:val="both"/>
        <w:rPr>
          <w:sz w:val="28"/>
        </w:rPr>
      </w:pPr>
    </w:p>
    <w:p w14:paraId="93000000">
      <w:pPr>
        <w:widowControl w:val="0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4. Оплата труда. Социальные льготы. Гарантии и компенсации </w:t>
      </w:r>
    </w:p>
    <w:p w14:paraId="94000000">
      <w:pPr>
        <w:widowControl w:val="0"/>
        <w:ind/>
        <w:jc w:val="both"/>
        <w:rPr>
          <w:sz w:val="28"/>
        </w:rPr>
      </w:pPr>
    </w:p>
    <w:p w14:paraId="95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4.1. Си</w:t>
      </w:r>
      <w:r>
        <w:rPr>
          <w:sz w:val="28"/>
        </w:rPr>
        <w:t>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оклады,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стимулирующие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доплаты,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                 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оплате труда работников» и положением «О распределении 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фонда оплаты труда работников» в Учреждении.</w:t>
      </w:r>
    </w:p>
    <w:p w14:paraId="96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4.2. Директор Учреждения обеспечивает своевременное и правильное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14:paraId="97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4.3. Замещающим временно отсутствующих работников педагоги</w:t>
      </w:r>
      <w:r>
        <w:rPr>
          <w:sz w:val="28"/>
        </w:rPr>
        <w:t>ческим работникам производится почасовая оплата. При продолжении замещения более двух месяцев оплата производится с перерасчетом тарификации.</w:t>
      </w:r>
    </w:p>
    <w:p w14:paraId="98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4.4. Представитель работников принимает участие в работе комиссии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распределению стимулирующей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фонда</w:t>
      </w:r>
      <w:r>
        <w:rPr>
          <w:spacing w:val="-2"/>
          <w:sz w:val="28"/>
        </w:rPr>
        <w:t xml:space="preserve"> </w:t>
      </w:r>
      <w:r>
        <w:rPr>
          <w:sz w:val="28"/>
        </w:rPr>
        <w:t>опла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z w:val="28"/>
        </w:rPr>
        <w:t>.</w:t>
      </w:r>
    </w:p>
    <w:p w14:paraId="99000000">
      <w:pPr>
        <w:widowControl w:val="0"/>
        <w:ind w:firstLine="709" w:left="0"/>
        <w:jc w:val="both"/>
        <w:rPr>
          <w:spacing w:val="-67"/>
          <w:sz w:val="28"/>
        </w:rPr>
      </w:pPr>
      <w:r>
        <w:rPr>
          <w:sz w:val="28"/>
        </w:rPr>
        <w:t>4.5. Директор Учреждения обязан знакомить работников Учреждения</w:t>
      </w:r>
      <w:r>
        <w:rPr>
          <w:spacing w:val="-67"/>
          <w:sz w:val="28"/>
        </w:rPr>
        <w:t xml:space="preserve"> </w:t>
      </w:r>
      <w:r>
        <w:rPr>
          <w:spacing w:val="-67"/>
          <w:sz w:val="28"/>
        </w:rPr>
        <w:br/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 оплаты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тарификацией под роспись.</w:t>
      </w:r>
    </w:p>
    <w:p w14:paraId="9A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4.6. Выплата заработной платы производ</w:t>
      </w:r>
      <w:r>
        <w:rPr>
          <w:sz w:val="28"/>
        </w:rPr>
        <w:t xml:space="preserve">ится два раза в месяц, </w:t>
      </w:r>
      <w:r>
        <w:rPr>
          <w:sz w:val="28"/>
        </w:rPr>
        <w:br/>
      </w:r>
      <w:r>
        <w:rPr>
          <w:sz w:val="28"/>
        </w:rPr>
        <w:t>15-го 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30-го числа каждого месяца и перечисляется на </w:t>
      </w:r>
      <w:r>
        <w:rPr>
          <w:sz w:val="28"/>
        </w:rPr>
        <w:t>личные счета работников.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половину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отработанному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времени. </w:t>
      </w:r>
      <w:r>
        <w:rPr>
          <w:spacing w:val="-1"/>
          <w:sz w:val="28"/>
        </w:rPr>
        <w:t>Выплата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заработной</w:t>
      </w:r>
      <w:r>
        <w:rPr>
          <w:spacing w:val="-19"/>
          <w:sz w:val="28"/>
        </w:rPr>
        <w:t xml:space="preserve"> </w:t>
      </w:r>
      <w:r>
        <w:rPr>
          <w:sz w:val="28"/>
        </w:rPr>
        <w:t>платы</w:t>
      </w:r>
      <w:r>
        <w:rPr>
          <w:spacing w:val="-17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денежной</w:t>
      </w:r>
      <w:r>
        <w:rPr>
          <w:spacing w:val="-1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0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валюте</w:t>
      </w:r>
      <w:r>
        <w:rPr>
          <w:spacing w:val="-18"/>
          <w:sz w:val="28"/>
        </w:rPr>
        <w:t xml:space="preserve"> </w:t>
      </w:r>
      <w:r>
        <w:rPr>
          <w:sz w:val="28"/>
        </w:rPr>
        <w:t>РФ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(в рублях) в соответствии                </w:t>
      </w:r>
      <w:r>
        <w:rPr>
          <w:sz w:val="28"/>
        </w:rPr>
        <w:t xml:space="preserve">со ст. 136 ТК РФ в безналичной форме </w:t>
      </w:r>
      <w:r>
        <w:rPr>
          <w:spacing w:val="-6"/>
          <w:sz w:val="28"/>
        </w:rPr>
        <w:t xml:space="preserve">каждые </w:t>
      </w:r>
      <w:r>
        <w:rPr>
          <w:spacing w:val="-6"/>
          <w:sz w:val="28"/>
        </w:rPr>
        <w:t>пол месяца</w:t>
      </w:r>
      <w:r>
        <w:rPr>
          <w:sz w:val="28"/>
        </w:rPr>
        <w:t>. При совпадении дня выплаты заработной платы с выходными или нерабочим праздничным днем, выплаты заработной платы производится накануне этого дня.</w:t>
      </w:r>
    </w:p>
    <w:p w14:paraId="9B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производиться и в иных формах, не противоречащих законодательству РФ 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 договорам РФ.</w:t>
      </w:r>
    </w:p>
    <w:p w14:paraId="9C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Работник вправе заменить кредитную организацию, в которую должна быть переведена заработная плата, сообщив в письменной форме работодателю об изменении рекви</w:t>
      </w:r>
      <w:r>
        <w:rPr>
          <w:sz w:val="28"/>
        </w:rPr>
        <w:t>зитов для перевода заработной платы не позднее, чем за пятнадцать календарных дней до дня выплаты заработной платы.</w:t>
      </w:r>
    </w:p>
    <w:p w14:paraId="9D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4.7. 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среднюю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 работника на курсах повышения квалификации по направл</w:t>
      </w:r>
      <w:r>
        <w:rPr>
          <w:sz w:val="28"/>
        </w:rPr>
        <w:t>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14:paraId="9E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4.8. На время прохождения медицинских осмотров в рабочее время </w:t>
      </w:r>
      <w:r>
        <w:rPr>
          <w:sz w:val="28"/>
        </w:rPr>
        <w:br/>
      </w:r>
      <w:r>
        <w:rPr>
          <w:sz w:val="28"/>
        </w:rPr>
        <w:t>за работниками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1"/>
          <w:sz w:val="28"/>
        </w:rPr>
        <w:t xml:space="preserve"> </w:t>
      </w:r>
      <w:r>
        <w:rPr>
          <w:sz w:val="28"/>
        </w:rPr>
        <w:t>заработная плата.</w:t>
      </w:r>
    </w:p>
    <w:p w14:paraId="9F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4.9. Месячная заработная плата работника, полностью отработавшего </w:t>
      </w:r>
      <w:r>
        <w:rPr>
          <w:sz w:val="28"/>
        </w:rPr>
        <w:br/>
      </w:r>
      <w:r>
        <w:rPr>
          <w:sz w:val="28"/>
        </w:rPr>
        <w:t xml:space="preserve">за этот период </w:t>
      </w:r>
      <w:r>
        <w:rPr>
          <w:sz w:val="28"/>
        </w:rPr>
        <w:t>норму рабочего времени и выполнившего нормы труда (трудовые обязанности), не может быть ниже мин</w:t>
      </w:r>
      <w:r>
        <w:rPr>
          <w:sz w:val="28"/>
        </w:rPr>
        <w:t xml:space="preserve">имального </w:t>
      </w:r>
      <w:r>
        <w:rPr>
          <w:sz w:val="28"/>
        </w:rPr>
        <w:t>размера оплаты труда</w:t>
      </w:r>
      <w:r>
        <w:rPr>
          <w:sz w:val="28"/>
        </w:rPr>
        <w:t xml:space="preserve"> </w:t>
      </w:r>
      <w:r>
        <w:rPr>
          <w:sz w:val="28"/>
        </w:rPr>
        <w:t>(ст. 133 ТК РФ). С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 оплаты</w:t>
      </w:r>
      <w:r>
        <w:rPr>
          <w:sz w:val="28"/>
        </w:rPr>
        <w:t xml:space="preserve"> труда</w:t>
      </w:r>
      <w:r>
        <w:rPr>
          <w:sz w:val="28"/>
        </w:rPr>
        <w:t xml:space="preserve"> установлен в сумме 22 440</w:t>
      </w:r>
      <w:r>
        <w:rPr>
          <w:sz w:val="28"/>
        </w:rPr>
        <w:t xml:space="preserve"> рубля в месяц, далее ежегодно ми</w:t>
      </w:r>
      <w:r>
        <w:rPr>
          <w:sz w:val="28"/>
        </w:rPr>
        <w:t>нимальный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 оплаты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 устанавливается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федеральным законом.</w:t>
      </w:r>
    </w:p>
    <w:p w14:paraId="A0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4.10. Индексация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законодательством РФ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иными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-68"/>
          <w:sz w:val="28"/>
        </w:rPr>
        <w:t xml:space="preserve"> </w:t>
      </w:r>
      <w:r>
        <w:rPr>
          <w:sz w:val="28"/>
        </w:rPr>
        <w:t>содержащими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 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права. </w:t>
      </w:r>
    </w:p>
    <w:p w14:paraId="A1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4.11. Выполнение Работни</w:t>
      </w:r>
      <w:r>
        <w:rPr>
          <w:sz w:val="28"/>
        </w:rPr>
        <w:t>ком трудовой функции дистанционно не может являться основанием для снижения ему заработной платы.</w:t>
      </w:r>
    </w:p>
    <w:p w14:paraId="A2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4.12. 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(должностей),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 трудовым договором, работнику производится доплата. Размер</w:t>
      </w:r>
      <w:r>
        <w:rPr>
          <w:spacing w:val="-67"/>
          <w:sz w:val="28"/>
        </w:rPr>
        <w:t xml:space="preserve"> </w:t>
      </w:r>
      <w:r>
        <w:rPr>
          <w:sz w:val="28"/>
        </w:rPr>
        <w:t>доплаты</w:t>
      </w:r>
      <w:r>
        <w:rPr>
          <w:spacing w:val="-8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объема дополнительной работы.</w:t>
      </w:r>
    </w:p>
    <w:p w14:paraId="A3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4.13. Сверхурочная работ</w:t>
      </w:r>
      <w:r>
        <w:rPr>
          <w:sz w:val="28"/>
        </w:rPr>
        <w:t xml:space="preserve">а оплачивается за первые два часа работы </w:t>
      </w:r>
      <w:r>
        <w:rPr>
          <w:sz w:val="28"/>
        </w:rPr>
        <w:t xml:space="preserve">                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чем в полуторном размере, за последующие часы - не менее                 чем в</w:t>
      </w:r>
      <w:r>
        <w:rPr>
          <w:spacing w:val="1"/>
          <w:sz w:val="28"/>
        </w:rPr>
        <w:t xml:space="preserve"> </w:t>
      </w:r>
      <w:r>
        <w:rPr>
          <w:sz w:val="28"/>
        </w:rPr>
        <w:t>двойном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57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60"/>
          <w:sz w:val="28"/>
        </w:rPr>
        <w:t xml:space="preserve"> </w:t>
      </w:r>
      <w:r>
        <w:rPr>
          <w:sz w:val="28"/>
        </w:rPr>
        <w:t>может</w:t>
      </w:r>
      <w:r>
        <w:rPr>
          <w:spacing w:val="57"/>
          <w:sz w:val="28"/>
        </w:rPr>
        <w:t xml:space="preserve"> </w:t>
      </w:r>
      <w:r>
        <w:rPr>
          <w:sz w:val="28"/>
        </w:rPr>
        <w:t>компенсироваться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предоставлением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сверхурочно.</w:t>
      </w:r>
    </w:p>
    <w:p w14:paraId="A4000000">
      <w:pPr>
        <w:widowControl w:val="0"/>
        <w:ind w:firstLine="708" w:left="0"/>
        <w:jc w:val="both"/>
        <w:rPr>
          <w:sz w:val="28"/>
        </w:rPr>
      </w:pPr>
      <w:r>
        <w:rPr>
          <w:spacing w:val="-1"/>
          <w:sz w:val="28"/>
        </w:rPr>
        <w:t>4.14. Работа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выходной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нерабочий</w:t>
      </w:r>
      <w:r>
        <w:rPr>
          <w:spacing w:val="-19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-19"/>
          <w:sz w:val="28"/>
        </w:rPr>
        <w:t xml:space="preserve"> </w:t>
      </w:r>
      <w:r>
        <w:rPr>
          <w:sz w:val="28"/>
        </w:rPr>
        <w:t>день</w:t>
      </w:r>
      <w:r>
        <w:rPr>
          <w:spacing w:val="-20"/>
          <w:sz w:val="28"/>
        </w:rPr>
        <w:t xml:space="preserve"> </w:t>
      </w:r>
      <w:r>
        <w:rPr>
          <w:sz w:val="28"/>
        </w:rPr>
        <w:t>оплачивается</w:t>
      </w:r>
      <w:r>
        <w:rPr>
          <w:spacing w:val="-67"/>
          <w:sz w:val="28"/>
        </w:rPr>
        <w:t xml:space="preserve">   </w:t>
      </w:r>
      <w:r>
        <w:rPr>
          <w:spacing w:val="-67"/>
          <w:sz w:val="28"/>
        </w:rPr>
        <w:br/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чем в</w:t>
      </w:r>
      <w:r>
        <w:rPr>
          <w:spacing w:val="-2"/>
          <w:sz w:val="28"/>
        </w:rPr>
        <w:t xml:space="preserve"> </w:t>
      </w:r>
      <w:r>
        <w:rPr>
          <w:sz w:val="28"/>
        </w:rPr>
        <w:t>двойном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размере. Оплата в повышенном размере производится всем работникам за часы,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</w:t>
      </w:r>
      <w:r>
        <w:rPr>
          <w:sz w:val="28"/>
        </w:rPr>
        <w:t>ски</w:t>
      </w:r>
      <w:r>
        <w:rPr>
          <w:spacing w:val="-13"/>
          <w:sz w:val="28"/>
        </w:rPr>
        <w:t xml:space="preserve"> </w:t>
      </w:r>
      <w:r>
        <w:rPr>
          <w:sz w:val="28"/>
        </w:rPr>
        <w:t>отработанные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нерабочий</w:t>
      </w:r>
      <w:r>
        <w:rPr>
          <w:spacing w:val="-13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-13"/>
          <w:sz w:val="28"/>
        </w:rPr>
        <w:t xml:space="preserve"> </w:t>
      </w:r>
      <w:r>
        <w:rPr>
          <w:sz w:val="28"/>
        </w:rPr>
        <w:t>день.</w:t>
      </w:r>
      <w:r>
        <w:rPr>
          <w:spacing w:val="-14"/>
          <w:sz w:val="28"/>
        </w:rPr>
        <w:t xml:space="preserve"> </w:t>
      </w:r>
      <w:r>
        <w:rPr>
          <w:sz w:val="28"/>
        </w:rPr>
        <w:t>Если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нерабочий</w:t>
      </w:r>
      <w:r>
        <w:rPr>
          <w:spacing w:val="-13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-14"/>
          <w:sz w:val="28"/>
        </w:rPr>
        <w:t xml:space="preserve"> </w:t>
      </w:r>
      <w:r>
        <w:rPr>
          <w:sz w:val="28"/>
        </w:rPr>
        <w:t>день</w:t>
      </w:r>
      <w:r>
        <w:rPr>
          <w:spacing w:val="-17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-1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13"/>
          <w:sz w:val="28"/>
        </w:rPr>
        <w:t xml:space="preserve"> </w:t>
      </w:r>
      <w:r>
        <w:rPr>
          <w:sz w:val="28"/>
        </w:rPr>
        <w:t>дня</w:t>
      </w:r>
      <w:r>
        <w:rPr>
          <w:spacing w:val="-68"/>
          <w:sz w:val="28"/>
        </w:rPr>
        <w:t xml:space="preserve"> </w:t>
      </w:r>
      <w:r>
        <w:rPr>
          <w:sz w:val="28"/>
        </w:rPr>
        <w:t>(смены),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часы,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отработанные в выходной или нерабочий праздничный день (от</w:t>
      </w:r>
      <w:r>
        <w:rPr>
          <w:sz w:val="28"/>
        </w:rPr>
        <w:t xml:space="preserve"> 0 часов до 24 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часов).</w:t>
      </w:r>
    </w:p>
    <w:p w14:paraId="A5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4.15. В случае задержки выплаты заработной платы на срок более 15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известив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приостановить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весь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-1"/>
          <w:sz w:val="28"/>
        </w:rPr>
        <w:t xml:space="preserve"> </w:t>
      </w:r>
      <w:r>
        <w:rPr>
          <w:sz w:val="28"/>
        </w:rPr>
        <w:t>задержанной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суммы.</w:t>
      </w:r>
    </w:p>
    <w:p w14:paraId="A6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4.16.</w:t>
      </w:r>
      <w:r>
        <w:rPr>
          <w:sz w:val="28"/>
          <w:highlight w:val="white"/>
        </w:rPr>
        <w:t>При нарушении работодателе</w:t>
      </w:r>
      <w:r>
        <w:rPr>
          <w:sz w:val="28"/>
          <w:highlight w:val="white"/>
        </w:rPr>
        <w:t>м установленного </w:t>
      </w:r>
      <w:r>
        <w:rPr>
          <w:color w:themeColor="text1" w:val="000000"/>
          <w:sz w:val="28"/>
          <w:highlight w:val="white"/>
        </w:rPr>
        <w:fldChar w:fldCharType="begin"/>
      </w:r>
      <w:r>
        <w:rPr>
          <w:color w:themeColor="text1" w:val="000000"/>
          <w:sz w:val="28"/>
          <w:highlight w:val="white"/>
        </w:rPr>
        <w:instrText>HYPERLINK "https://www.consultant.ru/document/cons_doc_LAW_34683/7c8d2fe49f0c8b8d13723803f2e82228f99b6d7e/"</w:instrText>
      </w:r>
      <w:r>
        <w:rPr>
          <w:color w:themeColor="text1" w:val="000000"/>
          <w:sz w:val="28"/>
          <w:highlight w:val="white"/>
        </w:rPr>
        <w:fldChar w:fldCharType="separate"/>
      </w:r>
      <w:r>
        <w:rPr>
          <w:color w:themeColor="text1" w:val="000000"/>
          <w:sz w:val="28"/>
          <w:highlight w:val="white"/>
        </w:rPr>
        <w:t>срока</w:t>
      </w:r>
      <w:r>
        <w:rPr>
          <w:color w:themeColor="text1" w:val="000000"/>
          <w:sz w:val="28"/>
          <w:highlight w:val="white"/>
        </w:rPr>
        <w:fldChar w:fldCharType="end"/>
      </w:r>
      <w:r>
        <w:rPr>
          <w:sz w:val="28"/>
          <w:highlight w:val="white"/>
        </w:rPr>
        <w:t xml:space="preserve"> соответственно выплаты заработной платы, оплаты отпуска, выплат при увольнении </w:t>
      </w:r>
      <w:r>
        <w:rPr>
          <w:sz w:val="28"/>
          <w:highlight w:val="white"/>
        </w:rPr>
        <w:t>и (или) других выплат, причитающихся работнику, работодатель обязан выплатить их с уплатой процентов (денежной компенсации) в размере не ниже одной сто пятидесятой действующей в это время </w:t>
      </w:r>
      <w:r>
        <w:rPr>
          <w:color w:themeColor="text1" w:val="000000"/>
          <w:sz w:val="28"/>
          <w:highlight w:val="white"/>
        </w:rPr>
        <w:fldChar w:fldCharType="begin"/>
      </w:r>
      <w:r>
        <w:rPr>
          <w:color w:themeColor="text1" w:val="000000"/>
          <w:sz w:val="28"/>
          <w:highlight w:val="white"/>
        </w:rPr>
        <w:instrText>HYPERLINK "https://www.consultant.ru/document/cons_doc_LAW_12453/17fba08beba663f92037428f6679a67af1573307/#dst100163"</w:instrText>
      </w:r>
      <w:r>
        <w:rPr>
          <w:color w:themeColor="text1" w:val="000000"/>
          <w:sz w:val="28"/>
          <w:highlight w:val="white"/>
        </w:rPr>
        <w:fldChar w:fldCharType="separate"/>
      </w:r>
      <w:r>
        <w:rPr>
          <w:color w:themeColor="text1" w:val="000000"/>
          <w:sz w:val="28"/>
          <w:highlight w:val="white"/>
        </w:rPr>
        <w:t>ключевой</w:t>
      </w:r>
      <w:r>
        <w:rPr>
          <w:color w:themeColor="text1" w:val="000000"/>
          <w:sz w:val="28"/>
          <w:highlight w:val="white"/>
        </w:rPr>
        <w:fldChar w:fldCharType="end"/>
      </w:r>
      <w:r>
        <w:rPr>
          <w:color w:themeColor="text1" w:val="000000"/>
          <w:sz w:val="28"/>
          <w:highlight w:val="white"/>
        </w:rPr>
        <w:t xml:space="preserve"> </w:t>
      </w:r>
      <w:r>
        <w:rPr>
          <w:color w:themeColor="text1" w:val="000000"/>
          <w:sz w:val="28"/>
          <w:highlight w:val="white"/>
        </w:rPr>
        <w:fldChar w:fldCharType="begin"/>
      </w:r>
      <w:r>
        <w:rPr>
          <w:color w:themeColor="text1" w:val="000000"/>
          <w:sz w:val="28"/>
          <w:highlight w:val="white"/>
        </w:rPr>
        <w:instrText>HYPERLINK "https://www.consultant.ru/document/cons_doc_LAW_12453/17fba08beba663f92037428f6679a67af1573307/#dst100163"</w:instrText>
      </w:r>
      <w:r>
        <w:rPr>
          <w:color w:themeColor="text1" w:val="000000"/>
          <w:sz w:val="28"/>
          <w:highlight w:val="white"/>
        </w:rPr>
        <w:fldChar w:fldCharType="separate"/>
      </w:r>
      <w:r>
        <w:rPr>
          <w:color w:themeColor="text1" w:val="000000"/>
          <w:sz w:val="28"/>
          <w:highlight w:val="white"/>
        </w:rPr>
        <w:t>ставки</w:t>
      </w:r>
      <w:r>
        <w:rPr>
          <w:color w:themeColor="text1" w:val="000000"/>
          <w:sz w:val="28"/>
          <w:highlight w:val="white"/>
        </w:rPr>
        <w:fldChar w:fldCharType="end"/>
      </w:r>
      <w:r>
        <w:rPr>
          <w:sz w:val="28"/>
          <w:highlight w:val="white"/>
        </w:rPr>
        <w:t> Центрального банка Российской Федерации от начисленных, но не выплаченных в срок сумм и (или) не начисленных своевременно</w:t>
      </w:r>
      <w:r>
        <w:rPr>
          <w:sz w:val="28"/>
          <w:highlight w:val="white"/>
        </w:rPr>
        <w:t xml:space="preserve"> сумм в случае,</w:t>
      </w:r>
      <w:r>
        <w:rPr>
          <w:sz w:val="28"/>
          <w:highlight w:val="white"/>
        </w:rPr>
        <w:t xml:space="preserve"> если вступившим в законную силу решением суда было признано право работника на получение </w:t>
      </w:r>
      <w:r>
        <w:rPr>
          <w:sz w:val="28"/>
          <w:highlight w:val="white"/>
        </w:rPr>
        <w:t>неначисленных</w:t>
      </w:r>
      <w:r>
        <w:rPr>
          <w:sz w:val="28"/>
          <w:highlight w:val="white"/>
        </w:rPr>
        <w:t xml:space="preserve"> сумм, за каждый день </w:t>
      </w:r>
      <w:r>
        <w:rPr>
          <w:sz w:val="28"/>
          <w:highlight w:val="white"/>
        </w:rPr>
        <w:t>задержки</w:t>
      </w:r>
      <w:r>
        <w:rPr>
          <w:sz w:val="28"/>
          <w:highlight w:val="white"/>
        </w:rPr>
        <w:t xml:space="preserve"> начиная со дня, следующего за днем, в который эти суммы должны были быть выплачены при своевременном их начислении в соотв</w:t>
      </w:r>
      <w:r>
        <w:rPr>
          <w:sz w:val="28"/>
          <w:highlight w:val="white"/>
        </w:rPr>
        <w:t>етствии с трудовым законодательством и иными нормативными правовыми актами, содержащими нормы трудового права, коллективным договором, соглашением, локальным нормативным актом, трудовым договором, по день фактического расчета включительно. При неполной вып</w:t>
      </w:r>
      <w:r>
        <w:rPr>
          <w:sz w:val="28"/>
          <w:highlight w:val="white"/>
        </w:rPr>
        <w:t>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сумм.</w:t>
      </w:r>
    </w:p>
    <w:p w14:paraId="A7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4.17. При выплате заработной платы работодатель обязан извещать </w:t>
      </w:r>
      <w:r>
        <w:rPr>
          <w:sz w:val="28"/>
        </w:rPr>
        <w:br/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</w:t>
      </w:r>
      <w:r>
        <w:rPr>
          <w:sz w:val="28"/>
        </w:rPr>
        <w:t>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работника:</w:t>
      </w:r>
    </w:p>
    <w:p w14:paraId="A8000000">
      <w:pPr>
        <w:widowControl w:val="0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- 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причитающейся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                            </w:t>
      </w:r>
      <w:r>
        <w:rPr>
          <w:sz w:val="28"/>
        </w:rPr>
        <w:t>за</w:t>
      </w:r>
      <w:r>
        <w:rPr>
          <w:spacing w:val="-67"/>
          <w:sz w:val="28"/>
        </w:rPr>
        <w:t xml:space="preserve">  </w:t>
      </w:r>
      <w:r>
        <w:rPr>
          <w:spacing w:val="-67"/>
          <w:sz w:val="28"/>
        </w:rPr>
        <w:tab/>
      </w:r>
      <w:r>
        <w:rPr>
          <w:sz w:val="28"/>
        </w:rPr>
        <w:t>соответствующий период;</w:t>
      </w:r>
    </w:p>
    <w:p w14:paraId="A9000000">
      <w:pPr>
        <w:widowControl w:val="0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- 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сумм,</w:t>
      </w:r>
      <w:r>
        <w:rPr>
          <w:spacing w:val="1"/>
          <w:sz w:val="28"/>
        </w:rPr>
        <w:t xml:space="preserve"> </w:t>
      </w:r>
      <w:r>
        <w:rPr>
          <w:sz w:val="28"/>
        </w:rPr>
        <w:t>начисленных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денежной компенсации за нарушение работодателем у</w:t>
      </w:r>
      <w:r>
        <w:rPr>
          <w:sz w:val="28"/>
        </w:rPr>
        <w:t>становленного срока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отпуска,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1"/>
          <w:sz w:val="28"/>
        </w:rPr>
        <w:t xml:space="preserve">                      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выплат,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причитающихся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работнику;</w:t>
      </w:r>
    </w:p>
    <w:p w14:paraId="AA000000">
      <w:pPr>
        <w:widowControl w:val="0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- о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основаниях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удержаний;</w:t>
      </w:r>
    </w:p>
    <w:p w14:paraId="AB000000">
      <w:pPr>
        <w:widowControl w:val="0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- об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денежной</w:t>
      </w:r>
      <w:r>
        <w:rPr>
          <w:spacing w:val="-4"/>
          <w:sz w:val="28"/>
        </w:rPr>
        <w:t xml:space="preserve"> </w:t>
      </w:r>
      <w:r>
        <w:rPr>
          <w:sz w:val="28"/>
        </w:rPr>
        <w:t>сумме,</w:t>
      </w:r>
      <w:r>
        <w:rPr>
          <w:spacing w:val="-2"/>
          <w:sz w:val="28"/>
        </w:rPr>
        <w:t xml:space="preserve"> </w:t>
      </w:r>
      <w:r>
        <w:rPr>
          <w:sz w:val="28"/>
        </w:rPr>
        <w:t>подлежащей</w:t>
      </w:r>
      <w:r>
        <w:rPr>
          <w:spacing w:val="-3"/>
          <w:sz w:val="28"/>
        </w:rPr>
        <w:t xml:space="preserve"> </w:t>
      </w:r>
      <w:r>
        <w:rPr>
          <w:sz w:val="28"/>
        </w:rPr>
        <w:t>выплате.</w:t>
      </w:r>
    </w:p>
    <w:p w14:paraId="AC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4.18. 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банка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                      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малообеспеченных,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одиноких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матерях,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семьях,</w:t>
      </w:r>
      <w:r>
        <w:rPr>
          <w:spacing w:val="1"/>
          <w:sz w:val="28"/>
        </w:rPr>
        <w:t xml:space="preserve"> </w:t>
      </w:r>
      <w:r>
        <w:rPr>
          <w:sz w:val="28"/>
        </w:rPr>
        <w:t>одиноких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пенсионерах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поддержки.</w:t>
      </w:r>
    </w:p>
    <w:p w14:paraId="AD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>19. Обеспечивает проведение комплекса медицинских мероприятий,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направленных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охрану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восстановление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16"/>
          <w:sz w:val="28"/>
        </w:rPr>
        <w:t xml:space="preserve"> </w:t>
      </w:r>
      <w:r>
        <w:rPr>
          <w:sz w:val="28"/>
        </w:rPr>
        <w:t>продление</w:t>
      </w:r>
      <w:r>
        <w:rPr>
          <w:spacing w:val="-14"/>
          <w:sz w:val="28"/>
        </w:rPr>
        <w:t xml:space="preserve"> </w:t>
      </w:r>
      <w:r>
        <w:rPr>
          <w:spacing w:val="-14"/>
          <w:sz w:val="28"/>
        </w:rPr>
        <w:br/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трудоспособности и профессионального долголетия (целевые 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осмотры,</w:t>
      </w:r>
      <w:r>
        <w:rPr>
          <w:spacing w:val="-2"/>
          <w:sz w:val="28"/>
        </w:rPr>
        <w:t xml:space="preserve"> </w:t>
      </w:r>
      <w:r>
        <w:rPr>
          <w:sz w:val="28"/>
        </w:rPr>
        <w:t>вакцинопрофилактика,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14:paraId="AE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4.20. </w:t>
      </w:r>
      <w:r>
        <w:rPr>
          <w:sz w:val="28"/>
        </w:rPr>
        <w:t>Работодатель для педагогических работников, у которых истекает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срок действия квалификационной категории, но по уважительным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            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(нахождение</w:t>
      </w:r>
      <w:r>
        <w:rPr>
          <w:spacing w:val="1"/>
          <w:sz w:val="28"/>
        </w:rPr>
        <w:t xml:space="preserve">                       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</w:t>
      </w:r>
      <w:r>
        <w:rPr>
          <w:sz w:val="28"/>
        </w:rPr>
        <w:t>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болезнь,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возобновление педагогической деятельности, уход на пенсию по окончанию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года и др.), предоставляет льготу для указанных работников путём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 уровня оплаты труда сроком до одного года по имевшейся 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</w:t>
      </w:r>
      <w:r>
        <w:rPr>
          <w:sz w:val="28"/>
        </w:rPr>
        <w:t>фикационной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категории.</w:t>
      </w:r>
    </w:p>
    <w:p w14:paraId="AF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4.21. Работники, на основании письменного 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 законодательством РФ в сфере охраны здоровья, имеют право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освобождение от работы на один рабочий день один раз в три </w:t>
      </w:r>
      <w:r>
        <w:rPr>
          <w:sz w:val="28"/>
        </w:rPr>
        <w:t>года 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 (должности)</w:t>
      </w:r>
      <w:r>
        <w:rPr>
          <w:spacing w:val="-1"/>
          <w:sz w:val="28"/>
        </w:rPr>
        <w:t xml:space="preserve"> 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заработка.</w:t>
      </w:r>
    </w:p>
    <w:p w14:paraId="B0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4.22. Работники,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достигшие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сорока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охраны здоровья, имеют право на </w:t>
      </w:r>
      <w:r>
        <w:rPr>
          <w:sz w:val="28"/>
        </w:rPr>
        <w:t>освобождение от работы на один 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 один раз в год с сохранением за ними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(должности)                        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заработка.</w:t>
      </w:r>
    </w:p>
    <w:p w14:paraId="B1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4.23. </w:t>
      </w:r>
      <w:r>
        <w:rPr>
          <w:sz w:val="28"/>
        </w:rPr>
        <w:t>Работники, не достигшие возраста, дающего право на 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пенсии по старости, в том числе доср</w:t>
      </w:r>
      <w:r>
        <w:rPr>
          <w:sz w:val="28"/>
        </w:rPr>
        <w:t>очно, в течение пяти лет до наступления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такого возраста и работники, являющиеся получателями пенсии по старости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 пенсии за выслугу лет, при прохождении диспансеризации 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5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сфере</w:t>
      </w:r>
      <w:r>
        <w:rPr>
          <w:spacing w:val="1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6"/>
          <w:sz w:val="28"/>
        </w:rPr>
        <w:t xml:space="preserve"> </w:t>
      </w:r>
      <w:r>
        <w:rPr>
          <w:sz w:val="28"/>
        </w:rPr>
        <w:t>имеют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право </w:t>
      </w:r>
      <w:r>
        <w:rPr>
          <w:sz w:val="28"/>
        </w:rPr>
        <w:br/>
      </w:r>
      <w:r>
        <w:rPr>
          <w:sz w:val="28"/>
        </w:rPr>
        <w:t>на</w:t>
      </w:r>
      <w:r>
        <w:rPr>
          <w:sz w:val="28"/>
        </w:rPr>
        <w:t xml:space="preserve"> освобождение от работы на два рабочих дня один раз в год</w:t>
      </w:r>
      <w:r>
        <w:rPr>
          <w:sz w:val="28"/>
        </w:rPr>
        <w:t xml:space="preserve"> с сохранением </w:t>
      </w:r>
      <w:r>
        <w:rPr>
          <w:sz w:val="28"/>
        </w:rPr>
        <w:br/>
      </w:r>
      <w:r>
        <w:rPr>
          <w:sz w:val="28"/>
        </w:rPr>
        <w:t>за ними места работы (должности) и среднего заработка.</w:t>
      </w:r>
    </w:p>
    <w:p w14:paraId="B2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4.24. Одному из родителей (опекуну, попечителю) для ухода за детьми-инвалидами по его письменному заявлению предоставляются четы</w:t>
      </w:r>
      <w:r>
        <w:rPr>
          <w:sz w:val="28"/>
        </w:rPr>
        <w:t xml:space="preserve">ре дополнительных оплачиваемых выходных дня в месяц, которые могут быть использованы одним из указанных лиц либо разделены ими между собой </w:t>
      </w:r>
      <w:r>
        <w:rPr>
          <w:sz w:val="28"/>
        </w:rPr>
        <w:br/>
      </w:r>
      <w:r>
        <w:rPr>
          <w:sz w:val="28"/>
        </w:rPr>
        <w:t>по их усмотрению. Однократно в течение календарного года допускается использование до двадцати четырех дополнительны</w:t>
      </w:r>
      <w:r>
        <w:rPr>
          <w:sz w:val="28"/>
        </w:rPr>
        <w:t xml:space="preserve">х оплачиваемых выходных дней подряд в пределах общего количества неиспользованных дополнительных оплачиваемых выходных дней, право на </w:t>
      </w:r>
      <w:r>
        <w:rPr>
          <w:sz w:val="28"/>
        </w:rPr>
        <w:t>получение</w:t>
      </w:r>
      <w:r>
        <w:rPr>
          <w:sz w:val="28"/>
        </w:rPr>
        <w:t xml:space="preserve"> которых имеет один </w:t>
      </w:r>
      <w:r>
        <w:rPr>
          <w:sz w:val="28"/>
        </w:rPr>
        <w:t>из родителей (опекун, попечитель) в данном календарном году. График предоставления указанных</w:t>
      </w:r>
      <w:r>
        <w:rPr>
          <w:sz w:val="28"/>
        </w:rPr>
        <w:t xml:space="preserve"> дней в случае использования более четырех дополнительных оплачиваемых дней подряд согласовывается работником </w:t>
      </w:r>
      <w:r>
        <w:rPr>
          <w:sz w:val="28"/>
        </w:rPr>
        <w:t xml:space="preserve">с работодателем. Оплата каждого дополнительного выходного                                 дня производится в размере </w:t>
      </w:r>
      <w:r>
        <w:rPr>
          <w:sz w:val="28"/>
        </w:rPr>
        <w:fldChar w:fldCharType="begin"/>
      </w:r>
      <w:r>
        <w:rPr>
          <w:sz w:val="28"/>
        </w:rPr>
        <w:instrText>HYPERLINK "https://www.consultant.ru/document/cons_doc_LAW_34683/8ef79405b257cd35fc3c034658021cd2f12e81f8/"</w:instrText>
      </w:r>
      <w:r>
        <w:rPr>
          <w:sz w:val="28"/>
        </w:rPr>
        <w:fldChar w:fldCharType="separate"/>
      </w:r>
      <w:r>
        <w:rPr>
          <w:sz w:val="28"/>
        </w:rPr>
        <w:t>среднего заработка</w:t>
      </w:r>
      <w:r>
        <w:rPr>
          <w:sz w:val="28"/>
        </w:rPr>
        <w:fldChar w:fldCharType="end"/>
      </w:r>
      <w:r>
        <w:rPr>
          <w:sz w:val="28"/>
        </w:rPr>
        <w:t xml:space="preserve"> и порядке, который устанавливается федеральными </w:t>
      </w:r>
      <w:r>
        <w:rPr>
          <w:sz w:val="28"/>
        </w:rPr>
        <w:fldChar w:fldCharType="begin"/>
      </w:r>
      <w:r>
        <w:rPr>
          <w:sz w:val="28"/>
        </w:rPr>
        <w:instrText>HYPERLINK "https://www.consultant.ru/document/cons_doc_LAW_464265/f4c03dd9c490360b4d4a26a4e6631050554390af/#dst23"</w:instrText>
      </w:r>
      <w:r>
        <w:rPr>
          <w:sz w:val="28"/>
        </w:rPr>
        <w:fldChar w:fldCharType="separate"/>
      </w:r>
      <w:r>
        <w:rPr>
          <w:sz w:val="28"/>
        </w:rPr>
        <w:t>законами</w:t>
      </w:r>
      <w:r>
        <w:rPr>
          <w:sz w:val="28"/>
        </w:rPr>
        <w:fldChar w:fldCharType="end"/>
      </w:r>
      <w:r>
        <w:rPr>
          <w:sz w:val="28"/>
        </w:rPr>
        <w:t xml:space="preserve">. </w:t>
      </w:r>
      <w:r>
        <w:rPr>
          <w:sz w:val="28"/>
        </w:rPr>
        <w:fldChar w:fldCharType="begin"/>
      </w:r>
      <w:r>
        <w:rPr>
          <w:sz w:val="28"/>
        </w:rPr>
        <w:instrText>HYPERLINK "https://www.consultant.ru/document/cons_doc_LAW_446691/8e6de8f6f68b08ad95bb2fa73e464bb1ae88b594/#dst100012"</w:instrText>
      </w:r>
      <w:r>
        <w:rPr>
          <w:sz w:val="28"/>
        </w:rPr>
        <w:fldChar w:fldCharType="separate"/>
      </w:r>
      <w:r>
        <w:rPr>
          <w:sz w:val="28"/>
        </w:rPr>
        <w:t>Порядок</w:t>
      </w:r>
      <w:r>
        <w:rPr>
          <w:sz w:val="28"/>
        </w:rPr>
        <w:fldChar w:fldCharType="end"/>
      </w:r>
      <w:r>
        <w:rPr>
          <w:sz w:val="28"/>
        </w:rPr>
        <w:t xml:space="preserve"> предоставления указанных дополнительных оплачиваемых выходных дней устанавливается </w:t>
      </w:r>
      <w:r>
        <w:rPr>
          <w:sz w:val="28"/>
        </w:rPr>
        <w:t>Правительством Российско</w:t>
      </w:r>
      <w:r>
        <w:rPr>
          <w:sz w:val="28"/>
        </w:rPr>
        <w:t>й Федерации</w:t>
      </w:r>
      <w:r>
        <w:rPr>
          <w:sz w:val="28"/>
        </w:rPr>
        <w:t xml:space="preserve"> (ст. 262 ТК РФ).</w:t>
      </w:r>
    </w:p>
    <w:p w14:paraId="B3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4.25. Работодатель принимает меры по сохранению существующих </w:t>
      </w:r>
      <w:r>
        <w:rPr>
          <w:sz w:val="28"/>
        </w:rPr>
        <w:br/>
      </w:r>
      <w:r>
        <w:rPr>
          <w:sz w:val="28"/>
        </w:rPr>
        <w:t xml:space="preserve">и созданию новых рабочих мест, предоставлению оплачиваемых рабочих мест несовершеннолетним гражданам в возрасте от 14 до 18 лет в свободное                    </w:t>
      </w:r>
      <w:r>
        <w:rPr>
          <w:sz w:val="28"/>
        </w:rPr>
        <w:t>от учебы время в соответствии с квотой в размере 1 процента                                    от среднесписочной численности работающих (но не менее 1 рабочего места).</w:t>
      </w:r>
    </w:p>
    <w:p w14:paraId="B4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4.26. Работодатель обязуется осуществлять ежемесячную выплату работникам по основному м</w:t>
      </w:r>
      <w:r>
        <w:rPr>
          <w:sz w:val="28"/>
        </w:rPr>
        <w:t>есту работы на период прохождения военной службы в Вооруженных силах Российской Федерации по контракту,                         по призыву по мобилизации или заключения контракта о добровольном содействии в выполнении задач, возложенных на Вооруженные силы</w:t>
      </w:r>
      <w:r>
        <w:rPr>
          <w:sz w:val="28"/>
        </w:rPr>
        <w:t xml:space="preserve"> Российской Федерации, размере средней заработной платы.</w:t>
      </w:r>
    </w:p>
    <w:p w14:paraId="B5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Производить расчет размера средней заработной платы для назначения ежемесячной выплаты работникам в соответствии со статьей 139 Трудового кодекса Российской Федерации, Постановлением Правительства от</w:t>
      </w:r>
      <w:r>
        <w:rPr>
          <w:sz w:val="28"/>
        </w:rPr>
        <w:t xml:space="preserve"> 24 декабря 2007 года № 922 «Об особенностях порядка исчисления средней заработной платы».</w:t>
      </w:r>
    </w:p>
    <w:p w14:paraId="B6000000">
      <w:pPr>
        <w:widowControl w:val="0"/>
        <w:ind/>
        <w:jc w:val="both"/>
        <w:rPr>
          <w:sz w:val="28"/>
        </w:rPr>
      </w:pPr>
    </w:p>
    <w:p w14:paraId="B7000000">
      <w:pPr>
        <w:widowControl w:val="0"/>
        <w:ind/>
        <w:jc w:val="center"/>
        <w:rPr>
          <w:b w:val="1"/>
          <w:sz w:val="28"/>
        </w:rPr>
      </w:pPr>
      <w:r>
        <w:rPr>
          <w:b w:val="1"/>
          <w:sz w:val="28"/>
        </w:rPr>
        <w:t>5. Охрана труда</w:t>
      </w:r>
    </w:p>
    <w:p w14:paraId="B8000000">
      <w:pPr>
        <w:widowControl w:val="0"/>
        <w:ind/>
        <w:jc w:val="both"/>
        <w:rPr>
          <w:b w:val="1"/>
          <w:sz w:val="28"/>
        </w:rPr>
      </w:pPr>
    </w:p>
    <w:p w14:paraId="B9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5.1. Работодатель обязан создать безопасные условия труда исходя </w:t>
      </w:r>
      <w:r>
        <w:rPr>
          <w:sz w:val="28"/>
        </w:rPr>
        <w:br/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z w:val="28"/>
        </w:rPr>
        <w:t>кже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процесса, которые могут привести к нанесению вреда 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работников.</w:t>
      </w:r>
    </w:p>
    <w:p w14:paraId="BA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5.2. Работодатель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обеспечить:</w:t>
      </w:r>
    </w:p>
    <w:p w14:paraId="BB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безопасность работников при эксплуатации зданий, 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сырья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67"/>
          <w:sz w:val="28"/>
        </w:rPr>
        <w:t xml:space="preserve">   </w:t>
      </w:r>
      <w:r>
        <w:rPr>
          <w:sz w:val="28"/>
        </w:rPr>
        <w:t>материалов;</w:t>
      </w:r>
    </w:p>
    <w:p w14:paraId="BC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14:paraId="BD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 охраны труда;</w:t>
      </w:r>
    </w:p>
    <w:p w14:paraId="BE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 рисков,</w:t>
      </w:r>
      <w:r>
        <w:rPr>
          <w:spacing w:val="-6"/>
          <w:sz w:val="28"/>
        </w:rPr>
        <w:t xml:space="preserve"> </w:t>
      </w:r>
      <w:r>
        <w:rPr>
          <w:spacing w:val="-6"/>
          <w:sz w:val="28"/>
        </w:rPr>
        <w:br/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регулярный 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и оценку;</w:t>
      </w:r>
    </w:p>
    <w:p w14:paraId="BF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реализацию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14:paraId="C0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вводом </w:t>
      </w:r>
      <w:r>
        <w:rPr>
          <w:sz w:val="28"/>
        </w:rPr>
        <w:br/>
      </w:r>
      <w:r>
        <w:rPr>
          <w:sz w:val="28"/>
        </w:rPr>
        <w:t>в эксплуатацию производственных объектов, вновь 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 мест;</w:t>
      </w:r>
    </w:p>
    <w:p w14:paraId="C1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режим труда и отдыха работников в соответствии с 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иными</w:t>
      </w:r>
      <w:r>
        <w:rPr>
          <w:spacing w:val="-8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8"/>
          <w:sz w:val="28"/>
        </w:rPr>
        <w:t xml:space="preserve"> </w:t>
      </w:r>
      <w:r>
        <w:rPr>
          <w:sz w:val="28"/>
        </w:rPr>
        <w:t>акта</w:t>
      </w:r>
      <w:r>
        <w:rPr>
          <w:sz w:val="28"/>
        </w:rPr>
        <w:t>ми,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содержащими</w:t>
      </w:r>
      <w:r>
        <w:rPr>
          <w:spacing w:val="-68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права;</w:t>
      </w:r>
    </w:p>
    <w:p w14:paraId="C2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выдачу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защиты и смывающих средств, прошедших подтверждение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соответствия в установленном законодательством Российской Федерации </w:t>
      </w:r>
      <w:r>
        <w:rPr>
          <w:sz w:val="28"/>
        </w:rPr>
        <w:br/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техническом </w:t>
      </w:r>
      <w:r>
        <w:rPr>
          <w:sz w:val="28"/>
        </w:rPr>
        <w:t>регулировании порядке, в соответствии с требованиями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</w:t>
      </w:r>
      <w:r>
        <w:rPr>
          <w:sz w:val="28"/>
        </w:rPr>
        <w:t>ием;</w:t>
      </w:r>
    </w:p>
    <w:p w14:paraId="C3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оснащение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защиты;</w:t>
      </w:r>
    </w:p>
    <w:p w14:paraId="C4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- организацию </w:t>
      </w:r>
      <w:r>
        <w:rPr>
          <w:sz w:val="28"/>
        </w:rPr>
        <w:t>контроля за</w:t>
      </w:r>
      <w:r>
        <w:rPr>
          <w:sz w:val="28"/>
        </w:rPr>
        <w:t xml:space="preserve"> состоянием условий труда на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67"/>
          <w:sz w:val="28"/>
        </w:rPr>
        <w:t xml:space="preserve">       </w:t>
      </w:r>
      <w:r>
        <w:rPr>
          <w:sz w:val="28"/>
        </w:rPr>
        <w:t>защиты;</w:t>
      </w:r>
    </w:p>
    <w:p w14:paraId="C5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- проведение специальной оценки условий труда в соответствии </w:t>
      </w:r>
      <w:r>
        <w:rPr>
          <w:sz w:val="28"/>
        </w:rPr>
        <w:br/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14:paraId="C6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 нормативными правовыми актами, содержащими нормы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права, </w:t>
      </w:r>
      <w:r>
        <w:rPr>
          <w:sz w:val="28"/>
        </w:rPr>
        <w:t xml:space="preserve">организацию проведения предварительных (при поступлении на работу) </w:t>
      </w:r>
      <w:r>
        <w:rPr>
          <w:sz w:val="28"/>
        </w:rPr>
        <w:br/>
      </w:r>
      <w:r>
        <w:rPr>
          <w:sz w:val="28"/>
        </w:rPr>
        <w:t>и периодических (в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осмотров,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 осмотров, обязательных психиатрических освидетельствований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работников, внеочередных </w:t>
      </w:r>
      <w:r>
        <w:rPr>
          <w:sz w:val="28"/>
        </w:rPr>
        <w:t>медицинских осмотров работников в 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(должности) и среднего заработка на время прохождения указанных</w:t>
      </w:r>
      <w:r>
        <w:rPr>
          <w:sz w:val="28"/>
        </w:rPr>
        <w:t xml:space="preserve"> медицинских осмотров, обязательных психиатрических освидетельствований.</w:t>
      </w:r>
    </w:p>
    <w:p w14:paraId="C7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6"/>
          <w:sz w:val="28"/>
        </w:rPr>
        <w:t xml:space="preserve">  </w:t>
      </w:r>
      <w:r>
        <w:rPr>
          <w:sz w:val="28"/>
        </w:rPr>
        <w:t>без</w:t>
      </w:r>
      <w:r>
        <w:rPr>
          <w:spacing w:val="5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6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охране труда, в том числе обучения безопасным методам и приемам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работ, обучения </w:t>
      </w:r>
      <w:r>
        <w:rPr>
          <w:sz w:val="28"/>
        </w:rPr>
        <w:br/>
      </w:r>
      <w:r>
        <w:rPr>
          <w:sz w:val="28"/>
        </w:rPr>
        <w:t xml:space="preserve">по оказанию первой помощи, пострадавшим на </w:t>
      </w:r>
      <w:r>
        <w:rPr>
          <w:sz w:val="28"/>
        </w:rPr>
        <w:t>производстве,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обучения </w:t>
      </w:r>
      <w:r>
        <w:rPr>
          <w:sz w:val="28"/>
        </w:rPr>
        <w:br/>
      </w:r>
      <w:r>
        <w:rPr>
          <w:sz w:val="28"/>
        </w:rPr>
        <w:t>по использованию (применению) средств индивидуальной 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стажировки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 категорий работников) и проверки знания требований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 обязательных</w:t>
      </w:r>
      <w:r>
        <w:rPr>
          <w:sz w:val="28"/>
        </w:rPr>
        <w:t xml:space="preserve"> медицинских осмотр</w:t>
      </w:r>
      <w:r>
        <w:rPr>
          <w:sz w:val="28"/>
        </w:rPr>
        <w:t>ов, обязательных психиатрических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освидетельствований,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противопоказаний;</w:t>
      </w:r>
    </w:p>
    <w:p w14:paraId="C8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уполномоченному</w:t>
      </w:r>
      <w:r>
        <w:rPr>
          <w:spacing w:val="1"/>
          <w:sz w:val="28"/>
        </w:rPr>
        <w:t xml:space="preserve">                             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(надзора)</w:t>
      </w:r>
      <w:r>
        <w:rPr>
          <w:spacing w:val="1"/>
          <w:sz w:val="28"/>
        </w:rPr>
        <w:t xml:space="preserve">                     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</w:t>
      </w:r>
      <w:r>
        <w:rPr>
          <w:sz w:val="28"/>
        </w:rPr>
        <w:t>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актов, содержащих нормы трудового права, другим федеральным 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 субъектов</w:t>
      </w:r>
      <w:r>
        <w:rPr>
          <w:sz w:val="28"/>
        </w:rPr>
        <w:t xml:space="preserve"> Р</w:t>
      </w:r>
      <w:r>
        <w:rPr>
          <w:sz w:val="28"/>
        </w:rPr>
        <w:t>оссийской Федерации в области охраны труда, 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местного самоуправления, органам профсоюзного </w:t>
      </w:r>
      <w:r>
        <w:rPr>
          <w:sz w:val="28"/>
        </w:rPr>
        <w:t>контроля за</w:t>
      </w:r>
      <w:r>
        <w:rPr>
          <w:sz w:val="28"/>
        </w:rPr>
        <w:t xml:space="preserve">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тайне;</w:t>
      </w:r>
    </w:p>
    <w:p w14:paraId="C9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сохранению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жизни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здоровья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3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pacing w:val="-3"/>
          <w:sz w:val="28"/>
        </w:rPr>
        <w:br/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 пострадавшим;</w:t>
      </w:r>
    </w:p>
    <w:p w14:paraId="CA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расследование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-6"/>
          <w:sz w:val="28"/>
        </w:rPr>
        <w:t xml:space="preserve"> </w:t>
      </w:r>
      <w:r>
        <w:rPr>
          <w:sz w:val="28"/>
        </w:rPr>
        <w:t>учет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событий, приведших к возникновению микроповреждений (микротравм),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</w:t>
      </w:r>
      <w:r>
        <w:rPr>
          <w:sz w:val="28"/>
        </w:rPr>
        <w:t>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ТК РФ,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14:paraId="CB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санитарно-бытовое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в соответствии с требованиями охраны труда, а также доставку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 заболевших на рабочем месте, в медицинскую организацию                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неотложной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помощи;</w:t>
      </w:r>
    </w:p>
    <w:p w14:paraId="CC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беспрепятственный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уполномоченного</w:t>
      </w:r>
      <w:r>
        <w:rPr>
          <w:spacing w:val="-16"/>
          <w:sz w:val="28"/>
        </w:rPr>
        <w:t xml:space="preserve"> </w:t>
      </w:r>
      <w:r>
        <w:rPr>
          <w:spacing w:val="-16"/>
          <w:sz w:val="28"/>
        </w:rPr>
        <w:br/>
      </w:r>
      <w:r>
        <w:rPr>
          <w:spacing w:val="-1"/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осуществление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федерального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(надзора) </w:t>
      </w:r>
      <w:r>
        <w:rPr>
          <w:sz w:val="28"/>
        </w:rPr>
        <w:br/>
      </w:r>
      <w:r>
        <w:rPr>
          <w:sz w:val="28"/>
        </w:rPr>
        <w:t>за соблюдением трудового законодательства и иных 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актов, содержащих нормы трудового права, других 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10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1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(надзор)</w:t>
      </w:r>
      <w:r>
        <w:rPr>
          <w:spacing w:val="-16"/>
          <w:sz w:val="28"/>
        </w:rPr>
        <w:t xml:space="preserve"> </w:t>
      </w:r>
      <w:r>
        <w:rPr>
          <w:spacing w:val="-16"/>
          <w:sz w:val="28"/>
        </w:rPr>
        <w:br/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установленной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субъектов Российской Федерации в области охраны труда, органов 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пенсионного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едставителей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28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30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1"/>
          <w:sz w:val="28"/>
        </w:rPr>
        <w:t xml:space="preserve"> </w:t>
      </w:r>
      <w:r>
        <w:rPr>
          <w:sz w:val="28"/>
        </w:rPr>
        <w:t>за</w:t>
      </w:r>
      <w:r>
        <w:rPr>
          <w:spacing w:val="3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31"/>
          <w:sz w:val="28"/>
        </w:rPr>
        <w:t xml:space="preserve"> </w:t>
      </w:r>
      <w:r>
        <w:rPr>
          <w:sz w:val="28"/>
        </w:rPr>
        <w:t>трудового законодательства и иных актов, содержащих нормы трудового права, в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случаев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экспертизы условий труда;</w:t>
      </w:r>
    </w:p>
    <w:p w14:paraId="CD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выполнение предписаний должностных лиц федерального 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 власти, уполномоченного на осуществление 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(надзора)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актов;</w:t>
      </w:r>
    </w:p>
    <w:p w14:paraId="CE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обязательное социальное страхование работников от несчастных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заболеваний;</w:t>
      </w:r>
    </w:p>
    <w:p w14:paraId="CF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информирование работников об условиях и охране т</w:t>
      </w:r>
      <w:r>
        <w:rPr>
          <w:sz w:val="28"/>
        </w:rPr>
        <w:t>руда на 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 местах, о существующих профессиональных рисках и их уровнях,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предоставляемых им гарантиях, полагающихся им </w:t>
      </w:r>
      <w:r>
        <w:rPr>
          <w:sz w:val="28"/>
        </w:rPr>
        <w:t>компенсациях и 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(систем)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1"/>
          <w:sz w:val="28"/>
        </w:rPr>
        <w:t xml:space="preserve"> </w:t>
      </w:r>
      <w:r>
        <w:rPr>
          <w:sz w:val="28"/>
        </w:rPr>
        <w:t>ауди</w:t>
      </w:r>
      <w:r>
        <w:rPr>
          <w:sz w:val="28"/>
        </w:rPr>
        <w:t>о-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фиксацию процессов производства работ, в</w:t>
      </w:r>
      <w:r>
        <w:rPr>
          <w:sz w:val="28"/>
        </w:rPr>
        <w:t xml:space="preserve"> целях контроля за безопасностью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работ;</w:t>
      </w:r>
    </w:p>
    <w:p w14:paraId="D0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14:paraId="D1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ведение реестра (перечня) нормативных правовых актов (в 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 </w:t>
      </w:r>
      <w:r>
        <w:rPr>
          <w:sz w:val="28"/>
        </w:rPr>
        <w:br/>
      </w:r>
      <w:r>
        <w:rPr>
          <w:sz w:val="28"/>
        </w:rPr>
        <w:t xml:space="preserve">с </w:t>
      </w:r>
      <w:r>
        <w:rPr>
          <w:sz w:val="28"/>
        </w:rPr>
        <w:t>использованием электронных вычислительных машин и баз данных),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 требования охраны труда, в соответствии со спецификой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редакциям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нормативных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актов;</w:t>
      </w:r>
    </w:p>
    <w:p w14:paraId="D2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соблюдение установленны</w:t>
      </w:r>
      <w:r>
        <w:rPr>
          <w:sz w:val="28"/>
        </w:rPr>
        <w:t>х для отдельных категорий 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ограничений на привлечение их к выполнению работ с вредными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 труда;</w:t>
      </w:r>
    </w:p>
    <w:p w14:paraId="D3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приостановление при возникновении угрозы жизни и 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производства работ, а также эксплуатации оборудования,</w:t>
      </w:r>
      <w:r>
        <w:rPr>
          <w:sz w:val="28"/>
        </w:rPr>
        <w:t xml:space="preserve"> 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такой угрозы;</w:t>
      </w:r>
    </w:p>
    <w:p w14:paraId="D4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при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инвалида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работника инвалидом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него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-3"/>
          <w:sz w:val="28"/>
        </w:rPr>
        <w:t xml:space="preserve"> </w:t>
      </w:r>
      <w:r>
        <w:rPr>
          <w:spacing w:val="-3"/>
          <w:sz w:val="28"/>
        </w:rPr>
        <w:br/>
      </w:r>
      <w:r>
        <w:rPr>
          <w:sz w:val="28"/>
        </w:rPr>
        <w:t xml:space="preserve">и </w:t>
      </w:r>
      <w:r>
        <w:rPr>
          <w:sz w:val="28"/>
        </w:rPr>
        <w:t>санитарно-бытовых,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абилитации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инвалида,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14:paraId="D5000000">
      <w:pPr>
        <w:widowControl w:val="0"/>
        <w:ind/>
        <w:jc w:val="both"/>
        <w:rPr>
          <w:sz w:val="28"/>
        </w:rPr>
      </w:pPr>
      <w:r>
        <w:rPr>
          <w:sz w:val="28"/>
        </w:rPr>
        <w:t>Работодатель проводит инструктаж по охране труда для поступающих</w:t>
      </w:r>
      <w:r>
        <w:rPr>
          <w:spacing w:val="1"/>
          <w:sz w:val="28"/>
        </w:rPr>
        <w:t xml:space="preserve">                   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организовывает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без</w:t>
      </w:r>
      <w:r>
        <w:rPr>
          <w:sz w:val="28"/>
        </w:rPr>
        <w:t>опасным</w:t>
      </w:r>
      <w:r>
        <w:rPr>
          <w:spacing w:val="-15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4"/>
          <w:sz w:val="28"/>
        </w:rPr>
        <w:t xml:space="preserve">              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пострадавшим,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труда, разрабатывая на ее основе план мероприятий в установленном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порядке, приводит ежегодно рабочие места в соответствие с нормами </w:t>
      </w:r>
      <w:r>
        <w:rPr>
          <w:sz w:val="28"/>
        </w:rPr>
        <w:t>охраны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68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планам, учитывающим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14:paraId="D6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5.3. Работодатель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труда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всех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работников,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порядке,</w:t>
      </w:r>
      <w:r>
        <w:rPr>
          <w:spacing w:val="-16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Правительством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8"/>
          <w:sz w:val="28"/>
        </w:rPr>
        <w:t xml:space="preserve"> </w:t>
      </w:r>
      <w:r>
        <w:rPr>
          <w:sz w:val="28"/>
        </w:rPr>
        <w:t>Федерации.</w:t>
      </w:r>
    </w:p>
    <w:p w14:paraId="D7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5.4. 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                    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 инспекций труда профсоюза, комиссий по охране труда и 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спорам.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                    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 370</w:t>
      </w:r>
      <w:r>
        <w:rPr>
          <w:spacing w:val="-3"/>
          <w:sz w:val="28"/>
        </w:rPr>
        <w:t xml:space="preserve"> </w:t>
      </w:r>
      <w:r>
        <w:rPr>
          <w:sz w:val="28"/>
        </w:rPr>
        <w:t>ТК РФ.</w:t>
      </w:r>
    </w:p>
    <w:p w14:paraId="D8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5.5. 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z w:val="28"/>
        </w:rPr>
        <w:t>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работников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работы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необеспечением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-1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8"/>
          <w:sz w:val="28"/>
        </w:rPr>
        <w:t xml:space="preserve">                                          </w:t>
      </w:r>
      <w:r>
        <w:rPr>
          <w:sz w:val="28"/>
        </w:rPr>
        <w:t>при</w:t>
      </w:r>
      <w:r>
        <w:rPr>
          <w:spacing w:val="-68"/>
          <w:sz w:val="28"/>
        </w:rPr>
        <w:t xml:space="preserve">         </w:t>
      </w:r>
      <w:r>
        <w:rPr>
          <w:sz w:val="28"/>
        </w:rPr>
        <w:t>подтверждении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по трудовым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спорам.</w:t>
      </w:r>
    </w:p>
    <w:p w14:paraId="D9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5.6. 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                           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 работников.</w:t>
      </w:r>
    </w:p>
    <w:p w14:paraId="DA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5.7. 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-1"/>
          <w:sz w:val="28"/>
        </w:rPr>
        <w:t xml:space="preserve"> </w:t>
      </w:r>
      <w:r>
        <w:rPr>
          <w:sz w:val="28"/>
        </w:rPr>
        <w:t>воды,</w:t>
      </w:r>
      <w:r>
        <w:rPr>
          <w:spacing w:val="-1"/>
          <w:sz w:val="28"/>
        </w:rPr>
        <w:t xml:space="preserve"> </w:t>
      </w:r>
      <w:r>
        <w:rPr>
          <w:sz w:val="28"/>
        </w:rPr>
        <w:t>кулеров,</w:t>
      </w:r>
      <w:r>
        <w:rPr>
          <w:spacing w:val="-1"/>
          <w:sz w:val="28"/>
        </w:rPr>
        <w:t xml:space="preserve"> </w:t>
      </w:r>
      <w:r>
        <w:rPr>
          <w:sz w:val="28"/>
        </w:rPr>
        <w:t>фильтров.</w:t>
      </w:r>
    </w:p>
    <w:p w14:paraId="DB000000">
      <w:pPr>
        <w:widowControl w:val="0"/>
        <w:ind w:firstLine="708" w:left="0"/>
        <w:jc w:val="both"/>
        <w:rPr>
          <w:sz w:val="28"/>
        </w:rPr>
      </w:pPr>
      <w:r>
        <w:rPr>
          <w:spacing w:val="-1"/>
          <w:sz w:val="28"/>
        </w:rPr>
        <w:t>5.8. Работодатель</w:t>
      </w:r>
      <w:r>
        <w:rPr>
          <w:spacing w:val="-16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5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1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7"/>
          <w:sz w:val="28"/>
        </w:rPr>
        <w:t xml:space="preserve"> </w:t>
      </w:r>
      <w:r>
        <w:rPr>
          <w:spacing w:val="-67"/>
          <w:sz w:val="28"/>
        </w:rPr>
        <w:br/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местах.</w:t>
      </w:r>
    </w:p>
    <w:p w14:paraId="DC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5.9. Работодатель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14:paraId="DD000000">
      <w:pPr>
        <w:widowControl w:val="0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- использовать в целях контроля за безопасностью 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(системы)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3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4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беспечивающих</w:t>
      </w:r>
      <w:r>
        <w:rPr>
          <w:spacing w:val="3"/>
          <w:sz w:val="28"/>
        </w:rPr>
        <w:t xml:space="preserve"> </w:t>
      </w:r>
      <w:r>
        <w:rPr>
          <w:sz w:val="28"/>
        </w:rPr>
        <w:t>дистанционную</w:t>
      </w:r>
      <w:r>
        <w:rPr>
          <w:spacing w:val="5"/>
          <w:sz w:val="28"/>
        </w:rPr>
        <w:t xml:space="preserve"> </w:t>
      </w:r>
      <w:r>
        <w:rPr>
          <w:sz w:val="28"/>
        </w:rPr>
        <w:t>видео-, ауди</w:t>
      </w:r>
      <w:r>
        <w:rPr>
          <w:sz w:val="28"/>
        </w:rPr>
        <w:t>о-</w:t>
      </w:r>
      <w:r>
        <w:rPr>
          <w:sz w:val="28"/>
        </w:rPr>
        <w:t xml:space="preserve">              или иную фиксацию процессов производства работ, 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полученной информации;</w:t>
      </w:r>
    </w:p>
    <w:p w14:paraId="DE000000">
      <w:pPr>
        <w:widowControl w:val="0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- вести электронный документооборот в области охраны труда, </w:t>
      </w:r>
      <w:r>
        <w:rPr>
          <w:sz w:val="28"/>
        </w:rPr>
        <w:br/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4"/>
          <w:sz w:val="28"/>
        </w:rPr>
        <w:t xml:space="preserve"> </w:t>
      </w:r>
      <w:r>
        <w:rPr>
          <w:sz w:val="28"/>
        </w:rPr>
        <w:t>ТК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14:paraId="DF000000">
      <w:pPr>
        <w:widowControl w:val="0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- 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безопасным производством работ, а также к базам электронных 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работодателя </w:t>
      </w:r>
      <w:r>
        <w:rPr>
          <w:sz w:val="28"/>
        </w:rPr>
        <w:br/>
      </w:r>
      <w:r>
        <w:rPr>
          <w:sz w:val="28"/>
        </w:rPr>
        <w:t>в области охраны труда федеральному органу 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 уполномоченному на осуществление федерального г</w:t>
      </w:r>
      <w:r>
        <w:rPr>
          <w:sz w:val="28"/>
        </w:rPr>
        <w:t>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(надзора)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 правовых актов, содержащих нормы трудового права, и его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территориальным органам (государственным инспекциям труда в субъектах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Федерации).</w:t>
      </w:r>
    </w:p>
    <w:p w14:paraId="E0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5.10. Работ</w:t>
      </w:r>
      <w:r>
        <w:rPr>
          <w:sz w:val="28"/>
        </w:rPr>
        <w:t>ники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свою</w:t>
      </w:r>
      <w:r>
        <w:rPr>
          <w:spacing w:val="34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34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3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37"/>
          <w:sz w:val="28"/>
        </w:rPr>
        <w:t xml:space="preserve">                   </w:t>
      </w:r>
      <w:r>
        <w:rPr>
          <w:sz w:val="28"/>
        </w:rPr>
        <w:t xml:space="preserve">в 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 труда:</w:t>
      </w:r>
    </w:p>
    <w:p w14:paraId="E1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правильно использовать производственное оборудование, инструменты, сырье и материалы, применять технологию;</w:t>
      </w:r>
    </w:p>
    <w:p w14:paraId="E2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следить за</w:t>
      </w:r>
      <w:r>
        <w:rPr>
          <w:sz w:val="28"/>
        </w:rPr>
        <w:tab/>
      </w:r>
      <w:r>
        <w:rPr>
          <w:sz w:val="28"/>
        </w:rPr>
        <w:t xml:space="preserve">исправностью используемых оборудования </w:t>
      </w:r>
      <w:r>
        <w:rPr>
          <w:spacing w:val="-1"/>
          <w:sz w:val="28"/>
        </w:rPr>
        <w:t xml:space="preserve">и </w:t>
      </w:r>
      <w:r>
        <w:rPr>
          <w:sz w:val="28"/>
        </w:rPr>
        <w:t>инструментов</w:t>
      </w:r>
      <w:r>
        <w:rPr>
          <w:spacing w:val="-3"/>
          <w:sz w:val="28"/>
        </w:rPr>
        <w:t xml:space="preserve"> </w:t>
      </w:r>
      <w:r>
        <w:rPr>
          <w:spacing w:val="-3"/>
          <w:sz w:val="28"/>
        </w:rPr>
        <w:br/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функции;</w:t>
      </w:r>
    </w:p>
    <w:p w14:paraId="E3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- использовать и правильно применять средства индивидуальной </w:t>
      </w:r>
      <w:r>
        <w:rPr>
          <w:sz w:val="28"/>
        </w:rPr>
        <w:br/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защиты;</w:t>
      </w:r>
    </w:p>
    <w:p w14:paraId="E4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- проходить в установленном порядке </w:t>
      </w:r>
      <w:r>
        <w:rPr>
          <w:sz w:val="28"/>
        </w:rPr>
        <w:t>обучение по охране</w:t>
      </w:r>
      <w:r>
        <w:rPr>
          <w:sz w:val="28"/>
        </w:rPr>
        <w:t xml:space="preserve"> труда,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обучение </w:t>
      </w:r>
    </w:p>
    <w:p w14:paraId="E5000000">
      <w:pPr>
        <w:widowControl w:val="0"/>
        <w:ind/>
        <w:jc w:val="both"/>
        <w:rPr>
          <w:sz w:val="28"/>
        </w:rPr>
      </w:pPr>
      <w:r>
        <w:rPr>
          <w:sz w:val="28"/>
        </w:rPr>
        <w:t>по использованию (применению) средств индивидуальной 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3"/>
          <w:sz w:val="28"/>
        </w:rPr>
        <w:t xml:space="preserve"> </w:t>
      </w:r>
      <w:r>
        <w:rPr>
          <w:sz w:val="28"/>
        </w:rPr>
        <w:t>стажировку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1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2"/>
          <w:sz w:val="28"/>
        </w:rPr>
        <w:t xml:space="preserve"> </w:t>
      </w:r>
      <w:r>
        <w:rPr>
          <w:sz w:val="28"/>
        </w:rPr>
        <w:t>(для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роверку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14:paraId="E6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незамедлительно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сырья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устранения;</w:t>
      </w:r>
    </w:p>
    <w:p w14:paraId="E7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вышестоящего руководителя о любой известной ему ситуации, угрожающей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участвующими </w:t>
      </w:r>
      <w:r>
        <w:rPr>
          <w:sz w:val="28"/>
        </w:rPr>
        <w:br/>
      </w:r>
      <w:r>
        <w:rPr>
          <w:sz w:val="28"/>
        </w:rPr>
        <w:t>в производственной деятельности работодателя,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охраны труда, </w:t>
      </w:r>
      <w:r>
        <w:rPr>
          <w:sz w:val="28"/>
        </w:rPr>
        <w:br/>
      </w:r>
      <w:r>
        <w:rPr>
          <w:sz w:val="28"/>
        </w:rPr>
        <w:t>о каждом известном ему несчастном случае, происшедшем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производстве, или об ухудшении состояния своего здоровья, в том числе 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z w:val="28"/>
        </w:rPr>
        <w:t>болевания,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острого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отравления;</w:t>
      </w:r>
    </w:p>
    <w:p w14:paraId="E8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 нормативными правовыми актами, содержащими нормы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-17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-17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предварительные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(при</w:t>
      </w:r>
      <w:r>
        <w:rPr>
          <w:spacing w:val="-16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работу) </w:t>
      </w:r>
      <w:r>
        <w:rPr>
          <w:spacing w:val="-68"/>
          <w:sz w:val="28"/>
        </w:rPr>
        <w:br/>
      </w:r>
      <w:r>
        <w:rPr>
          <w:sz w:val="28"/>
        </w:rPr>
        <w:t xml:space="preserve">и периодические (в течение </w:t>
      </w:r>
      <w:r>
        <w:rPr>
          <w:sz w:val="28"/>
        </w:rPr>
        <w:t>трудовой деятельности) медицинские осмотры,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 обязательные медицинские осмотры и обязательные психиатрические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освидетельствования,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осмотры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 медицинскими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рекомендациями.</w:t>
      </w:r>
    </w:p>
    <w:p w14:paraId="E9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5.11. 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>:</w:t>
      </w:r>
    </w:p>
    <w:p w14:paraId="EA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рабочее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14:paraId="EB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- обязательное социальное страхование от несчастных случаев </w:t>
      </w:r>
      <w:r>
        <w:rPr>
          <w:sz w:val="28"/>
        </w:rPr>
        <w:br/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заболеваний;</w:t>
      </w:r>
    </w:p>
    <w:p w14:paraId="EC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- пол</w:t>
      </w:r>
      <w:r>
        <w:rPr>
          <w:sz w:val="28"/>
        </w:rPr>
        <w:t>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государственных органов и общественных организаций об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вредных  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производственных факторов;</w:t>
      </w:r>
    </w:p>
    <w:p w14:paraId="ED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отказ от выполнения работ в случае возникновения опасности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его жизни и здоровья вследствие нарушения требований охраны труда                            до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оп</w:t>
      </w:r>
      <w:r>
        <w:rPr>
          <w:sz w:val="28"/>
        </w:rPr>
        <w:t>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законами;</w:t>
      </w:r>
    </w:p>
    <w:p w14:paraId="EE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обеспечение в соответствии с требованиями охраны труда за счет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 работодателя средствами коллективной и индивидуальной защиты </w:t>
      </w:r>
      <w:r>
        <w:rPr>
          <w:sz w:val="28"/>
        </w:rPr>
        <w:br/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смывающими</w:t>
      </w:r>
      <w:r>
        <w:rPr>
          <w:spacing w:val="14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5"/>
          <w:sz w:val="28"/>
        </w:rPr>
        <w:t xml:space="preserve"> </w:t>
      </w:r>
      <w:r>
        <w:rPr>
          <w:sz w:val="28"/>
        </w:rPr>
        <w:t>прошедшими</w:t>
      </w:r>
      <w:r>
        <w:rPr>
          <w:spacing w:val="16"/>
          <w:sz w:val="28"/>
        </w:rPr>
        <w:t xml:space="preserve"> </w:t>
      </w:r>
      <w:r>
        <w:rPr>
          <w:sz w:val="28"/>
        </w:rPr>
        <w:t>подтверждение</w:t>
      </w:r>
      <w:r>
        <w:rPr>
          <w:spacing w:val="13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6"/>
          <w:sz w:val="28"/>
        </w:rPr>
        <w:t xml:space="preserve"> </w:t>
      </w:r>
      <w:r>
        <w:rPr>
          <w:spacing w:val="16"/>
          <w:sz w:val="28"/>
        </w:rPr>
        <w:br/>
      </w:r>
      <w:r>
        <w:rPr>
          <w:sz w:val="28"/>
        </w:rPr>
        <w:t>в 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порядке;</w:t>
      </w:r>
    </w:p>
    <w:p w14:paraId="EF000000">
      <w:pPr>
        <w:widowControl w:val="0"/>
        <w:ind/>
        <w:jc w:val="both"/>
        <w:rPr>
          <w:sz w:val="28"/>
        </w:rPr>
      </w:pPr>
      <w:r>
        <w:rPr>
          <w:sz w:val="28"/>
        </w:rPr>
        <w:t xml:space="preserve">         - </w:t>
      </w: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счет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работодателя;</w:t>
      </w:r>
    </w:p>
    <w:p w14:paraId="F0000000">
      <w:pPr>
        <w:widowControl w:val="0"/>
        <w:ind/>
        <w:jc w:val="both"/>
        <w:rPr>
          <w:sz w:val="28"/>
        </w:rPr>
      </w:pPr>
      <w:r>
        <w:rPr>
          <w:sz w:val="28"/>
        </w:rPr>
        <w:t xml:space="preserve">         - 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труда;</w:t>
      </w:r>
    </w:p>
    <w:p w14:paraId="F1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гарантии и компенсации в связи с работой с вр</w:t>
      </w:r>
      <w:r>
        <w:rPr>
          <w:sz w:val="28"/>
        </w:rPr>
        <w:t>едными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обеспечение;</w:t>
      </w:r>
    </w:p>
    <w:p w14:paraId="F2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обращение о проведении проверки условий и охраны труда                           на 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уполномоченным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фед</w:t>
      </w:r>
      <w:r>
        <w:rPr>
          <w:sz w:val="28"/>
        </w:rPr>
        <w:t>ерального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(надзора) </w:t>
      </w:r>
      <w:r>
        <w:rPr>
          <w:sz w:val="28"/>
        </w:rPr>
        <w:t>за соблюдением трудового законодательства и иных 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условий труда, а также </w:t>
      </w:r>
      <w:r>
        <w:rPr>
          <w:sz w:val="28"/>
        </w:rPr>
        <w:t xml:space="preserve">органами профсоюзного </w:t>
      </w:r>
      <w:r>
        <w:rPr>
          <w:sz w:val="28"/>
        </w:rPr>
        <w:t>контроля за</w:t>
      </w:r>
      <w:r>
        <w:rPr>
          <w:sz w:val="28"/>
        </w:rPr>
        <w:t xml:space="preserve">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права;</w:t>
      </w:r>
    </w:p>
    <w:p w14:paraId="F3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14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работодателей, </w:t>
      </w:r>
      <w:r>
        <w:rPr>
          <w:sz w:val="28"/>
        </w:rPr>
        <w:br/>
      </w:r>
      <w:r>
        <w:rPr>
          <w:sz w:val="28"/>
        </w:rPr>
        <w:t>а также в профессиональные союзы, их объединения и иные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уполномоченные представительные органы работников (при наличии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представительных органов)</w:t>
      </w:r>
      <w:r>
        <w:rPr>
          <w:spacing w:val="-4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14:paraId="F4000000">
      <w:pPr>
        <w:widowControl w:val="0"/>
        <w:ind/>
        <w:jc w:val="both"/>
        <w:rPr>
          <w:sz w:val="28"/>
        </w:rPr>
      </w:pPr>
      <w:r>
        <w:rPr>
          <w:sz w:val="28"/>
        </w:rPr>
        <w:t xml:space="preserve">          - 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1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-13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8"/>
          <w:sz w:val="28"/>
        </w:rPr>
        <w:t xml:space="preserve"> </w:t>
      </w:r>
      <w:r>
        <w:rPr>
          <w:sz w:val="28"/>
        </w:rPr>
        <w:t>на его рабочем месте, и в расследовании происшедшего с ним 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 причин и обстоятельств событий, приведших к возникновению</w:t>
      </w:r>
      <w:r>
        <w:rPr>
          <w:spacing w:val="-67"/>
          <w:sz w:val="28"/>
        </w:rPr>
        <w:t xml:space="preserve">  </w:t>
      </w:r>
      <w:r>
        <w:rPr>
          <w:sz w:val="28"/>
        </w:rPr>
        <w:t>микроповреждений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(микротравм);</w:t>
      </w:r>
    </w:p>
    <w:p w14:paraId="F5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внеочередной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 правовыми актами и (или) медицинскими рекомендациями 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</w:t>
      </w:r>
      <w:r>
        <w:rPr>
          <w:sz w:val="28"/>
        </w:rPr>
        <w:t>ем                за ним места работы (должности) и среднего заработка на 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осмотра.</w:t>
      </w:r>
    </w:p>
    <w:p w14:paraId="F6000000">
      <w:pPr>
        <w:widowControl w:val="0"/>
        <w:ind/>
        <w:jc w:val="both"/>
        <w:rPr>
          <w:sz w:val="28"/>
        </w:rPr>
      </w:pPr>
    </w:p>
    <w:p w14:paraId="F7000000">
      <w:pPr>
        <w:widowControl w:val="0"/>
        <w:ind/>
        <w:jc w:val="center"/>
        <w:rPr>
          <w:b w:val="1"/>
          <w:sz w:val="28"/>
        </w:rPr>
      </w:pPr>
      <w:r>
        <w:rPr>
          <w:sz w:val="28"/>
        </w:rPr>
        <w:t xml:space="preserve"> </w:t>
      </w:r>
      <w:r>
        <w:rPr>
          <w:b w:val="1"/>
          <w:sz w:val="28"/>
        </w:rPr>
        <w:t>6. Пожарная безопасность</w:t>
      </w:r>
    </w:p>
    <w:p w14:paraId="F8000000">
      <w:pPr>
        <w:widowControl w:val="0"/>
        <w:ind/>
        <w:jc w:val="center"/>
        <w:rPr>
          <w:b w:val="1"/>
          <w:sz w:val="28"/>
        </w:rPr>
      </w:pPr>
    </w:p>
    <w:p w14:paraId="F9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>6.1. С целью улучшения работы по пожарной безопасности:</w:t>
      </w:r>
    </w:p>
    <w:p w14:paraId="FA000000">
      <w:pPr>
        <w:widowControl w:val="0"/>
        <w:ind w:firstLine="709" w:left="0"/>
        <w:jc w:val="both"/>
        <w:rPr>
          <w:spacing w:val="-6"/>
          <w:sz w:val="28"/>
        </w:rPr>
      </w:pPr>
      <w:r>
        <w:rPr>
          <w:spacing w:val="-8"/>
          <w:sz w:val="28"/>
        </w:rPr>
        <w:t>6.2. Работодатель</w:t>
      </w:r>
      <w:r>
        <w:rPr>
          <w:b w:val="1"/>
          <w:spacing w:val="-8"/>
          <w:sz w:val="28"/>
        </w:rPr>
        <w:t xml:space="preserve"> </w:t>
      </w:r>
      <w:r>
        <w:rPr>
          <w:spacing w:val="-8"/>
          <w:sz w:val="28"/>
        </w:rPr>
        <w:t xml:space="preserve">обеспечивает в полном объеме реализацию мероприятий </w:t>
      </w:r>
      <w:r>
        <w:rPr>
          <w:spacing w:val="-8"/>
          <w:sz w:val="28"/>
        </w:rPr>
        <w:br/>
      </w:r>
      <w:r>
        <w:rPr>
          <w:spacing w:val="-6"/>
          <w:sz w:val="28"/>
        </w:rPr>
        <w:t xml:space="preserve">по пожарной безопасности образовательного организации в соответствии </w:t>
      </w:r>
      <w:r>
        <w:rPr>
          <w:spacing w:val="-6"/>
          <w:sz w:val="28"/>
        </w:rPr>
        <w:br/>
      </w:r>
      <w:r>
        <w:rPr>
          <w:spacing w:val="-6"/>
          <w:sz w:val="28"/>
        </w:rPr>
        <w:t xml:space="preserve">с </w:t>
      </w:r>
      <w:r>
        <w:rPr>
          <w:spacing w:val="-7"/>
          <w:sz w:val="28"/>
        </w:rPr>
        <w:t>требованиями законодательства:</w:t>
      </w:r>
    </w:p>
    <w:p w14:paraId="FB000000">
      <w:pPr>
        <w:widowControl w:val="0"/>
        <w:ind w:firstLine="709" w:left="0"/>
        <w:jc w:val="both"/>
        <w:rPr>
          <w:sz w:val="28"/>
        </w:rPr>
      </w:pPr>
      <w:r>
        <w:rPr>
          <w:spacing w:val="-6"/>
          <w:sz w:val="28"/>
        </w:rPr>
        <w:t xml:space="preserve">- организует безусловное выполнение предписаний территориальных </w:t>
      </w:r>
      <w:r>
        <w:rPr>
          <w:spacing w:val="-7"/>
          <w:sz w:val="28"/>
        </w:rPr>
        <w:t>органов Государственного пожарного н</w:t>
      </w:r>
      <w:r>
        <w:rPr>
          <w:spacing w:val="-7"/>
          <w:sz w:val="28"/>
        </w:rPr>
        <w:t>адзора, МЧС России;</w:t>
      </w:r>
    </w:p>
    <w:p w14:paraId="FC000000">
      <w:pPr>
        <w:widowControl w:val="0"/>
        <w:ind w:firstLine="709" w:left="0"/>
        <w:jc w:val="both"/>
        <w:rPr>
          <w:sz w:val="28"/>
        </w:rPr>
      </w:pPr>
      <w:r>
        <w:rPr>
          <w:spacing w:val="-14"/>
          <w:sz w:val="28"/>
        </w:rPr>
        <w:t>- обеспечивает организацию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нормативным</w:t>
      </w:r>
      <w:r>
        <w:rPr>
          <w:sz w:val="28"/>
        </w:rPr>
        <w:t xml:space="preserve"> </w:t>
      </w:r>
      <w:r>
        <w:rPr>
          <w:spacing w:val="-12"/>
          <w:sz w:val="28"/>
        </w:rPr>
        <w:t xml:space="preserve">количеством </w:t>
      </w:r>
      <w:r>
        <w:rPr>
          <w:spacing w:val="-2"/>
          <w:sz w:val="28"/>
        </w:rPr>
        <w:t xml:space="preserve">противопожарного оборудования, первичных средств пожаротушения, </w:t>
      </w:r>
      <w:r>
        <w:rPr>
          <w:spacing w:val="-1"/>
          <w:sz w:val="28"/>
        </w:rPr>
        <w:t xml:space="preserve">спасения людей, индивидуальных средств фильтрующего действия для </w:t>
      </w:r>
      <w:r>
        <w:rPr>
          <w:spacing w:val="1"/>
          <w:sz w:val="28"/>
        </w:rPr>
        <w:t>защиты органов дыхания, сертифицированных в области пожа</w:t>
      </w:r>
      <w:r>
        <w:rPr>
          <w:spacing w:val="1"/>
          <w:sz w:val="28"/>
        </w:rPr>
        <w:t xml:space="preserve">рной </w:t>
      </w:r>
      <w:r>
        <w:rPr>
          <w:spacing w:val="-10"/>
          <w:sz w:val="28"/>
        </w:rPr>
        <w:t>безопасности;</w:t>
      </w:r>
    </w:p>
    <w:p w14:paraId="FD000000">
      <w:pPr>
        <w:widowControl w:val="0"/>
        <w:ind w:firstLine="709" w:left="0"/>
        <w:jc w:val="both"/>
        <w:rPr>
          <w:sz w:val="28"/>
        </w:rPr>
      </w:pPr>
      <w:r>
        <w:rPr>
          <w:spacing w:val="-6"/>
          <w:sz w:val="28"/>
        </w:rPr>
        <w:t xml:space="preserve">- разрабатывает схемы и инструкции по эвакуации людей, оборудования </w:t>
      </w:r>
      <w:r>
        <w:rPr>
          <w:spacing w:val="-6"/>
          <w:sz w:val="28"/>
        </w:rPr>
        <w:br/>
      </w:r>
      <w:r>
        <w:rPr>
          <w:spacing w:val="-7"/>
          <w:sz w:val="28"/>
        </w:rPr>
        <w:t>и материальных ценностей на случай пожара;</w:t>
      </w:r>
    </w:p>
    <w:p w14:paraId="FE00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- доводит схемы и инструкции по эвакуации до обучающихся, </w:t>
      </w:r>
      <w:r>
        <w:rPr>
          <w:spacing w:val="-7"/>
          <w:sz w:val="28"/>
        </w:rPr>
        <w:t>преподавателей и сотрудников образовательной организации;</w:t>
      </w:r>
    </w:p>
    <w:p w14:paraId="FF000000">
      <w:pPr>
        <w:widowControl w:val="0"/>
        <w:ind w:firstLine="709" w:left="0"/>
        <w:jc w:val="both"/>
        <w:rPr>
          <w:sz w:val="28"/>
        </w:rPr>
      </w:pPr>
      <w:r>
        <w:rPr>
          <w:spacing w:val="-7"/>
          <w:sz w:val="28"/>
        </w:rPr>
        <w:t>- организ</w:t>
      </w:r>
      <w:r>
        <w:rPr>
          <w:spacing w:val="-7"/>
          <w:sz w:val="28"/>
        </w:rPr>
        <w:t xml:space="preserve">ует и проводит тренировки по эвакуации людей не реже одного </w:t>
      </w:r>
      <w:r>
        <w:rPr>
          <w:spacing w:val="-8"/>
          <w:sz w:val="28"/>
        </w:rPr>
        <w:t xml:space="preserve">раза </w:t>
      </w:r>
      <w:r>
        <w:rPr>
          <w:spacing w:val="-8"/>
          <w:sz w:val="28"/>
        </w:rPr>
        <w:br/>
      </w:r>
      <w:r>
        <w:rPr>
          <w:spacing w:val="-8"/>
          <w:sz w:val="28"/>
        </w:rPr>
        <w:t>в полугодие;</w:t>
      </w:r>
    </w:p>
    <w:p w14:paraId="0001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- организует и проводит в образовательной организации изучение </w:t>
      </w:r>
      <w:r>
        <w:rPr>
          <w:spacing w:val="-7"/>
          <w:sz w:val="28"/>
        </w:rPr>
        <w:t xml:space="preserve">«Правил пожарной безопасности при эксплуатации зданий и сооружений </w:t>
      </w:r>
      <w:r>
        <w:rPr>
          <w:spacing w:val="-8"/>
          <w:sz w:val="28"/>
        </w:rPr>
        <w:t>образовательных организаций»;</w:t>
      </w:r>
    </w:p>
    <w:p w14:paraId="01010000">
      <w:pPr>
        <w:widowControl w:val="0"/>
        <w:ind w:firstLine="709" w:left="0"/>
        <w:jc w:val="both"/>
        <w:rPr>
          <w:spacing w:val="-7"/>
          <w:sz w:val="28"/>
        </w:rPr>
      </w:pPr>
      <w:r>
        <w:rPr>
          <w:spacing w:val="-7"/>
          <w:sz w:val="28"/>
        </w:rPr>
        <w:t xml:space="preserve">- готовит инструкции по хранению </w:t>
      </w:r>
      <w:r>
        <w:rPr>
          <w:spacing w:val="-7"/>
          <w:sz w:val="28"/>
        </w:rPr>
        <w:t>пожаро</w:t>
      </w:r>
      <w:r>
        <w:rPr>
          <w:spacing w:val="-7"/>
          <w:sz w:val="28"/>
        </w:rPr>
        <w:t xml:space="preserve"> и взрывоопасных веществ </w:t>
      </w:r>
      <w:r>
        <w:rPr>
          <w:spacing w:val="-7"/>
          <w:sz w:val="28"/>
        </w:rPr>
        <w:br/>
      </w:r>
      <w:r>
        <w:rPr>
          <w:spacing w:val="-7"/>
          <w:sz w:val="28"/>
        </w:rPr>
        <w:t xml:space="preserve">в </w:t>
      </w:r>
      <w:r>
        <w:rPr>
          <w:spacing w:val="-6"/>
          <w:sz w:val="28"/>
        </w:rPr>
        <w:t xml:space="preserve">лабораториях, на складах и в гаражах учебного заведения в соответствии </w:t>
      </w:r>
      <w:r>
        <w:rPr>
          <w:spacing w:val="-6"/>
          <w:sz w:val="28"/>
        </w:rPr>
        <w:br/>
      </w:r>
      <w:r>
        <w:rPr>
          <w:spacing w:val="-6"/>
          <w:sz w:val="28"/>
        </w:rPr>
        <w:t xml:space="preserve">с требованиями пожарной безопасности, организует наличие и исправность </w:t>
      </w:r>
      <w:r>
        <w:rPr>
          <w:spacing w:val="-7"/>
          <w:sz w:val="28"/>
        </w:rPr>
        <w:t>систем вентиляции лабораторий, учебных и вспом</w:t>
      </w:r>
      <w:r>
        <w:rPr>
          <w:spacing w:val="-7"/>
          <w:sz w:val="28"/>
        </w:rPr>
        <w:t>огательных помещений;</w:t>
      </w:r>
    </w:p>
    <w:p w14:paraId="02010000">
      <w:pPr>
        <w:widowControl w:val="0"/>
        <w:ind w:firstLine="709" w:left="0"/>
        <w:jc w:val="both"/>
        <w:rPr>
          <w:spacing w:val="-11"/>
          <w:sz w:val="28"/>
        </w:rPr>
      </w:pPr>
      <w:r>
        <w:rPr>
          <w:spacing w:val="-7"/>
          <w:sz w:val="28"/>
        </w:rPr>
        <w:t>- о</w:t>
      </w:r>
      <w:r>
        <w:rPr>
          <w:spacing w:val="-5"/>
          <w:sz w:val="28"/>
        </w:rPr>
        <w:t xml:space="preserve">рганизует наглядную агитацию и пропаганду, направленную </w:t>
      </w:r>
      <w:r>
        <w:rPr>
          <w:spacing w:val="-5"/>
          <w:sz w:val="28"/>
        </w:rPr>
        <w:br/>
      </w:r>
      <w:r>
        <w:rPr>
          <w:spacing w:val="-5"/>
          <w:sz w:val="28"/>
        </w:rPr>
        <w:t xml:space="preserve">на </w:t>
      </w:r>
      <w:r>
        <w:rPr>
          <w:spacing w:val="3"/>
          <w:sz w:val="28"/>
        </w:rPr>
        <w:t xml:space="preserve">обеспечение пожарной безопасности, обеспечивает постоянную </w:t>
      </w:r>
      <w:r>
        <w:rPr>
          <w:spacing w:val="3"/>
          <w:sz w:val="28"/>
        </w:rPr>
        <w:br/>
      </w:r>
      <w:r>
        <w:rPr>
          <w:spacing w:val="3"/>
          <w:sz w:val="28"/>
        </w:rPr>
        <w:t xml:space="preserve">и </w:t>
      </w:r>
      <w:r>
        <w:rPr>
          <w:spacing w:val="-3"/>
          <w:sz w:val="28"/>
        </w:rPr>
        <w:t xml:space="preserve">повсеместную борьбу с </w:t>
      </w:r>
      <w:r>
        <w:rPr>
          <w:sz w:val="28"/>
        </w:rPr>
        <w:t>табакокурением</w:t>
      </w:r>
      <w:r>
        <w:rPr>
          <w:sz w:val="28"/>
        </w:rPr>
        <w:t>, разрабатывает и реализует планы проведения</w:t>
      </w:r>
      <w:r>
        <w:rPr>
          <w:spacing w:val="-6"/>
          <w:sz w:val="28"/>
        </w:rPr>
        <w:t xml:space="preserve"> профилактической работы по п</w:t>
      </w:r>
      <w:r>
        <w:rPr>
          <w:spacing w:val="-6"/>
          <w:sz w:val="28"/>
        </w:rPr>
        <w:t xml:space="preserve">ожарной безопасности в детских </w:t>
      </w:r>
      <w:r>
        <w:rPr>
          <w:spacing w:val="-11"/>
          <w:sz w:val="28"/>
        </w:rPr>
        <w:t>коллективах;</w:t>
      </w:r>
    </w:p>
    <w:p w14:paraId="03010000">
      <w:pPr>
        <w:widowControl w:val="0"/>
        <w:ind w:firstLine="709" w:left="0"/>
        <w:jc w:val="both"/>
        <w:rPr>
          <w:spacing w:val="-10"/>
          <w:sz w:val="28"/>
        </w:rPr>
      </w:pPr>
      <w:r>
        <w:rPr>
          <w:spacing w:val="-11"/>
          <w:sz w:val="28"/>
        </w:rPr>
        <w:t>- о</w:t>
      </w:r>
      <w:r>
        <w:rPr>
          <w:spacing w:val="-6"/>
          <w:sz w:val="28"/>
        </w:rPr>
        <w:t xml:space="preserve">существляет систематические осмотры пришкольной территории </w:t>
      </w:r>
      <w:r>
        <w:rPr>
          <w:spacing w:val="-6"/>
          <w:sz w:val="28"/>
        </w:rPr>
        <w:br/>
      </w:r>
      <w:r>
        <w:rPr>
          <w:spacing w:val="-6"/>
          <w:sz w:val="28"/>
        </w:rPr>
        <w:t xml:space="preserve">по </w:t>
      </w:r>
      <w:r>
        <w:rPr>
          <w:spacing w:val="1"/>
          <w:sz w:val="28"/>
        </w:rPr>
        <w:t xml:space="preserve">обеспечению на ней </w:t>
      </w:r>
      <w:r>
        <w:rPr>
          <w:spacing w:val="1"/>
          <w:sz w:val="28"/>
        </w:rPr>
        <w:t>пожаробезопасной</w:t>
      </w:r>
      <w:r>
        <w:rPr>
          <w:spacing w:val="1"/>
          <w:sz w:val="28"/>
        </w:rPr>
        <w:t xml:space="preserve"> обстановки (недопущение </w:t>
      </w:r>
      <w:r>
        <w:rPr>
          <w:spacing w:val="4"/>
          <w:sz w:val="28"/>
        </w:rPr>
        <w:t xml:space="preserve">захламленности, разведения костров, складирования строительных </w:t>
      </w:r>
      <w:r>
        <w:rPr>
          <w:spacing w:val="-1"/>
          <w:sz w:val="28"/>
        </w:rPr>
        <w:t>материалов во дворах, н</w:t>
      </w:r>
      <w:r>
        <w:rPr>
          <w:spacing w:val="-1"/>
          <w:sz w:val="28"/>
        </w:rPr>
        <w:t xml:space="preserve">а участках, прилегающих к зданиям учебного </w:t>
      </w:r>
      <w:r>
        <w:rPr>
          <w:spacing w:val="-10"/>
          <w:sz w:val="28"/>
        </w:rPr>
        <w:t>заведения);</w:t>
      </w:r>
    </w:p>
    <w:p w14:paraId="04010000">
      <w:pPr>
        <w:widowControl w:val="0"/>
        <w:ind w:firstLine="709" w:left="0"/>
        <w:jc w:val="both"/>
        <w:rPr>
          <w:spacing w:val="-13"/>
          <w:sz w:val="28"/>
        </w:rPr>
      </w:pPr>
      <w:r>
        <w:rPr>
          <w:spacing w:val="-10"/>
          <w:sz w:val="28"/>
        </w:rPr>
        <w:t>- г</w:t>
      </w:r>
      <w:r>
        <w:rPr>
          <w:spacing w:val="9"/>
          <w:sz w:val="28"/>
        </w:rPr>
        <w:t xml:space="preserve">отовит ежегодную информацию о состоянии пожарной </w:t>
      </w:r>
      <w:r>
        <w:rPr>
          <w:spacing w:val="1"/>
          <w:sz w:val="28"/>
        </w:rPr>
        <w:t xml:space="preserve">безопасности в учебном заведении (количество пожаров и загораний, </w:t>
      </w:r>
      <w:r>
        <w:rPr>
          <w:spacing w:val="-2"/>
          <w:sz w:val="28"/>
        </w:rPr>
        <w:t xml:space="preserve">причины </w:t>
      </w:r>
      <w:r>
        <w:rPr>
          <w:spacing w:val="-2"/>
          <w:sz w:val="28"/>
        </w:rPr>
        <w:t xml:space="preserve">их возникновения, величины материального ущерба, принятые </w:t>
      </w:r>
      <w:r>
        <w:rPr>
          <w:spacing w:val="-13"/>
          <w:sz w:val="28"/>
        </w:rPr>
        <w:t>меры).</w:t>
      </w:r>
    </w:p>
    <w:p w14:paraId="05010000">
      <w:pPr>
        <w:widowControl w:val="0"/>
        <w:ind w:firstLine="709" w:left="0"/>
        <w:jc w:val="both"/>
        <w:rPr>
          <w:sz w:val="28"/>
        </w:rPr>
      </w:pPr>
      <w:r>
        <w:rPr>
          <w:spacing w:val="-13"/>
          <w:sz w:val="28"/>
        </w:rPr>
        <w:t>6.3.</w:t>
      </w:r>
      <w:r>
        <w:rPr>
          <w:b w:val="1"/>
          <w:spacing w:val="-13"/>
          <w:sz w:val="28"/>
        </w:rPr>
        <w:t xml:space="preserve"> </w:t>
      </w:r>
      <w:r>
        <w:rPr>
          <w:spacing w:val="-13"/>
          <w:sz w:val="28"/>
        </w:rPr>
        <w:t>Профсоюз:</w:t>
      </w:r>
    </w:p>
    <w:p w14:paraId="06010000">
      <w:pPr>
        <w:widowControl w:val="0"/>
        <w:ind w:firstLine="709" w:left="0"/>
        <w:jc w:val="both"/>
        <w:rPr>
          <w:sz w:val="28"/>
        </w:rPr>
      </w:pPr>
      <w:r>
        <w:rPr>
          <w:spacing w:val="-6"/>
          <w:sz w:val="28"/>
        </w:rPr>
        <w:t xml:space="preserve">- организует проведение мероприятий по контролю выполнения </w:t>
      </w:r>
      <w:r>
        <w:rPr>
          <w:spacing w:val="-7"/>
          <w:sz w:val="28"/>
        </w:rPr>
        <w:t xml:space="preserve">требований пожарной безопасности в образовательной организации, при этом </w:t>
      </w:r>
      <w:r>
        <w:rPr>
          <w:spacing w:val="2"/>
          <w:sz w:val="28"/>
        </w:rPr>
        <w:t xml:space="preserve">обращает особое внимание на наличие и исправность автоматических средств обнаружения </w:t>
      </w:r>
      <w:r>
        <w:rPr>
          <w:spacing w:val="2"/>
          <w:sz w:val="28"/>
        </w:rPr>
        <w:t>и оповещения о пожаре, перви</w:t>
      </w:r>
      <w:r>
        <w:rPr>
          <w:spacing w:val="2"/>
          <w:sz w:val="28"/>
        </w:rPr>
        <w:t xml:space="preserve">чных средств </w:t>
      </w:r>
      <w:r>
        <w:rPr>
          <w:spacing w:val="-7"/>
          <w:sz w:val="28"/>
        </w:rPr>
        <w:t>пожаротушения, состояния путей эвакуации людей;</w:t>
      </w:r>
    </w:p>
    <w:p w14:paraId="07010000">
      <w:pPr>
        <w:widowControl w:val="0"/>
        <w:ind w:firstLine="709" w:left="0"/>
        <w:jc w:val="both"/>
        <w:rPr>
          <w:sz w:val="28"/>
        </w:rPr>
      </w:pPr>
      <w:r>
        <w:rPr>
          <w:spacing w:val="-6"/>
          <w:sz w:val="28"/>
        </w:rPr>
        <w:t xml:space="preserve">- принимает участие в работе комиссии по проверке на практическую готовность сотрудников, обучающихся и воспитанников к действиям </w:t>
      </w:r>
      <w:r>
        <w:rPr>
          <w:spacing w:val="-6"/>
          <w:sz w:val="28"/>
        </w:rPr>
        <w:br/>
      </w:r>
      <w:r>
        <w:rPr>
          <w:spacing w:val="-6"/>
          <w:sz w:val="28"/>
        </w:rPr>
        <w:t xml:space="preserve">при </w:t>
      </w:r>
      <w:r>
        <w:rPr>
          <w:spacing w:val="-8"/>
          <w:sz w:val="28"/>
        </w:rPr>
        <w:t>возникновении пожара;</w:t>
      </w:r>
    </w:p>
    <w:p w14:paraId="08010000">
      <w:pPr>
        <w:widowControl w:val="0"/>
        <w:ind w:firstLine="709" w:left="0"/>
        <w:jc w:val="both"/>
        <w:rPr>
          <w:sz w:val="28"/>
        </w:rPr>
      </w:pPr>
      <w:r>
        <w:rPr>
          <w:spacing w:val="12"/>
          <w:sz w:val="28"/>
        </w:rPr>
        <w:t>- организует и осуществляет проверки с</w:t>
      </w:r>
      <w:r>
        <w:rPr>
          <w:spacing w:val="12"/>
          <w:sz w:val="28"/>
        </w:rPr>
        <w:t xml:space="preserve">остояния средств </w:t>
      </w:r>
      <w:r>
        <w:rPr>
          <w:spacing w:val="-5"/>
          <w:sz w:val="28"/>
        </w:rPr>
        <w:t xml:space="preserve">пожаротушения: наличие, исправность и укомплектованность первичных </w:t>
      </w:r>
      <w:r>
        <w:rPr>
          <w:spacing w:val="1"/>
          <w:sz w:val="28"/>
        </w:rPr>
        <w:t xml:space="preserve">средств пожаротушения, исправность противопожарных гидрантов; </w:t>
      </w:r>
      <w:r>
        <w:rPr>
          <w:spacing w:val="-3"/>
          <w:sz w:val="28"/>
        </w:rPr>
        <w:t xml:space="preserve">исправность автоматических средств пожаротушения с периодической </w:t>
      </w:r>
      <w:r>
        <w:rPr>
          <w:spacing w:val="-5"/>
          <w:sz w:val="28"/>
        </w:rPr>
        <w:t>проверкой их рабочего состояния, оформляемого</w:t>
      </w:r>
      <w:r>
        <w:rPr>
          <w:spacing w:val="-5"/>
          <w:sz w:val="28"/>
        </w:rPr>
        <w:t xml:space="preserve"> актом;</w:t>
      </w:r>
    </w:p>
    <w:p w14:paraId="09010000">
      <w:pPr>
        <w:widowControl w:val="0"/>
        <w:ind w:firstLine="709" w:left="0"/>
        <w:jc w:val="both"/>
        <w:rPr>
          <w:sz w:val="28"/>
        </w:rPr>
      </w:pPr>
      <w:r>
        <w:rPr>
          <w:spacing w:val="-6"/>
          <w:sz w:val="28"/>
        </w:rPr>
        <w:t xml:space="preserve">- контролирует графики профилактической проверки по обеспечению пожарной безопасности в энергосистемах, на электрооборудовании, </w:t>
      </w:r>
      <w:r>
        <w:rPr>
          <w:spacing w:val="-7"/>
          <w:sz w:val="28"/>
        </w:rPr>
        <w:t>электроустановках, в компьютерных классах;</w:t>
      </w:r>
    </w:p>
    <w:p w14:paraId="0A010000">
      <w:pPr>
        <w:widowControl w:val="0"/>
        <w:ind w:firstLine="709" w:left="0"/>
        <w:jc w:val="both"/>
        <w:rPr>
          <w:spacing w:val="-7"/>
          <w:sz w:val="28"/>
        </w:rPr>
      </w:pPr>
      <w:r>
        <w:rPr>
          <w:spacing w:val="-5"/>
          <w:sz w:val="28"/>
        </w:rPr>
        <w:t xml:space="preserve">- организует и осуществляет проверки наличия и порядка ведения </w:t>
      </w:r>
      <w:r>
        <w:rPr>
          <w:spacing w:val="-7"/>
          <w:sz w:val="28"/>
        </w:rPr>
        <w:t xml:space="preserve">документации, </w:t>
      </w:r>
      <w:r>
        <w:rPr>
          <w:spacing w:val="-7"/>
          <w:sz w:val="28"/>
        </w:rPr>
        <w:t>направленной на обеспечение пожарной безопасности.</w:t>
      </w:r>
    </w:p>
    <w:p w14:paraId="0B010000">
      <w:pPr>
        <w:widowControl w:val="0"/>
        <w:ind w:firstLine="709" w:left="0"/>
        <w:jc w:val="both"/>
        <w:rPr>
          <w:sz w:val="28"/>
        </w:rPr>
      </w:pPr>
      <w:r>
        <w:rPr>
          <w:spacing w:val="-9"/>
          <w:sz w:val="28"/>
        </w:rPr>
        <w:t>6.4. Стороны договорились:</w:t>
      </w:r>
    </w:p>
    <w:p w14:paraId="0C010000">
      <w:pPr>
        <w:widowControl w:val="0"/>
        <w:ind w:firstLine="709" w:left="0"/>
        <w:jc w:val="both"/>
        <w:rPr>
          <w:sz w:val="28"/>
        </w:rPr>
      </w:pPr>
      <w:r>
        <w:rPr>
          <w:spacing w:val="-3"/>
          <w:sz w:val="28"/>
        </w:rPr>
        <w:t xml:space="preserve">- по результатам проверки совместно корректировать и отрабатывать </w:t>
      </w:r>
      <w:r>
        <w:rPr>
          <w:spacing w:val="-7"/>
          <w:sz w:val="28"/>
        </w:rPr>
        <w:t>планы эвакуации на случай возникновения пожаров;</w:t>
      </w:r>
    </w:p>
    <w:p w14:paraId="0D010000">
      <w:pPr>
        <w:widowControl w:val="0"/>
        <w:ind w:firstLine="709" w:left="0"/>
        <w:jc w:val="both"/>
        <w:rPr>
          <w:sz w:val="28"/>
        </w:rPr>
      </w:pPr>
      <w:r>
        <w:rPr>
          <w:spacing w:val="-5"/>
          <w:sz w:val="28"/>
        </w:rPr>
        <w:t>- содействовать выполнению представлений по устранению выявленн</w:t>
      </w:r>
      <w:r>
        <w:rPr>
          <w:spacing w:val="-5"/>
          <w:sz w:val="28"/>
        </w:rPr>
        <w:t xml:space="preserve">ых </w:t>
      </w:r>
      <w:r>
        <w:rPr>
          <w:spacing w:val="-5"/>
          <w:sz w:val="28"/>
        </w:rPr>
        <w:br/>
      </w:r>
      <w:r>
        <w:rPr>
          <w:spacing w:val="-6"/>
          <w:sz w:val="28"/>
        </w:rPr>
        <w:t>в ходе проверок нарушений требований пожарной безопасности;</w:t>
      </w:r>
    </w:p>
    <w:p w14:paraId="0E010000">
      <w:pPr>
        <w:widowControl w:val="0"/>
        <w:ind w:firstLine="709" w:left="0"/>
        <w:jc w:val="both"/>
        <w:rPr>
          <w:spacing w:val="-7"/>
          <w:sz w:val="28"/>
        </w:rPr>
      </w:pPr>
      <w:r>
        <w:rPr>
          <w:spacing w:val="-2"/>
          <w:sz w:val="28"/>
        </w:rPr>
        <w:t xml:space="preserve">- совместно осуществлять меры по внедрению новых эффективных </w:t>
      </w:r>
      <w:r>
        <w:rPr>
          <w:spacing w:val="-7"/>
          <w:sz w:val="28"/>
        </w:rPr>
        <w:t>сре</w:t>
      </w:r>
      <w:r>
        <w:rPr>
          <w:spacing w:val="-7"/>
          <w:sz w:val="28"/>
        </w:rPr>
        <w:t>дств пр</w:t>
      </w:r>
      <w:r>
        <w:rPr>
          <w:spacing w:val="-7"/>
          <w:sz w:val="28"/>
        </w:rPr>
        <w:t>отивопожарной защиты, оповещения о пожаре и спасении людей.</w:t>
      </w:r>
    </w:p>
    <w:p w14:paraId="0F010000">
      <w:pPr>
        <w:widowControl w:val="0"/>
        <w:ind/>
        <w:jc w:val="center"/>
        <w:rPr>
          <w:b w:val="1"/>
          <w:sz w:val="28"/>
        </w:rPr>
      </w:pPr>
    </w:p>
    <w:p w14:paraId="10010000">
      <w:pPr>
        <w:widowControl w:val="0"/>
        <w:ind/>
        <w:jc w:val="center"/>
        <w:rPr>
          <w:b w:val="1"/>
          <w:sz w:val="28"/>
        </w:rPr>
      </w:pPr>
      <w:r>
        <w:rPr>
          <w:b w:val="1"/>
          <w:sz w:val="28"/>
        </w:rPr>
        <w:t>7. Гарантии деятельности профсоюзной организации</w:t>
      </w:r>
    </w:p>
    <w:p w14:paraId="11010000">
      <w:pPr>
        <w:widowControl w:val="0"/>
        <w:ind/>
        <w:jc w:val="center"/>
        <w:rPr>
          <w:b w:val="1"/>
          <w:sz w:val="28"/>
        </w:rPr>
      </w:pPr>
    </w:p>
    <w:p w14:paraId="12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7. Стороны</w:t>
      </w:r>
      <w:r>
        <w:rPr>
          <w:sz w:val="28"/>
        </w:rPr>
        <w:t xml:space="preserve"> договорились о том, что:</w:t>
      </w:r>
    </w:p>
    <w:p w14:paraId="13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7.1.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                           в </w:t>
      </w:r>
      <w:r>
        <w:rPr>
          <w:sz w:val="28"/>
        </w:rPr>
        <w:t>профсоюзе или профсоюзной деятельностью.</w:t>
      </w:r>
    </w:p>
    <w:p w14:paraId="14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7.2. Профком осуществляет в установленном порядке контроль соблюдения трудового законодательства и иных нормативных правовых актов, содержащих нормы трудового права (ст. 370 ТК РФ).</w:t>
      </w:r>
    </w:p>
    <w:p w14:paraId="15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7.3. Работодатель принимает решения с учетом мнения профкома </w:t>
      </w:r>
      <w:r>
        <w:rPr>
          <w:sz w:val="28"/>
        </w:rPr>
        <w:br/>
      </w:r>
      <w:r>
        <w:rPr>
          <w:sz w:val="28"/>
        </w:rPr>
        <w:t>в случаях, предусмотренных законодательством и настоящим коллективным договором.</w:t>
      </w:r>
    </w:p>
    <w:p w14:paraId="16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7.4. Увольнение работников, являющихся членами профсоюза, </w:t>
      </w:r>
      <w:r>
        <w:rPr>
          <w:sz w:val="28"/>
        </w:rPr>
        <w:br/>
      </w:r>
      <w:r>
        <w:rPr>
          <w:sz w:val="28"/>
        </w:rPr>
        <w:t>по основаниям, предусмотренным пунктами 2, 3 или 5 час</w:t>
      </w:r>
      <w:r>
        <w:rPr>
          <w:sz w:val="28"/>
        </w:rPr>
        <w:t xml:space="preserve">ти первой статьи </w:t>
      </w:r>
      <w:r>
        <w:rPr>
          <w:sz w:val="28"/>
        </w:rPr>
        <w:br/>
      </w:r>
      <w:r>
        <w:rPr>
          <w:sz w:val="28"/>
        </w:rPr>
        <w:t>81 ТК РФ производится с учетом мотивированного мнения выборного органа первичной профсоюзной организации в соответствии со статьей 373 ТК РФ.</w:t>
      </w:r>
    </w:p>
    <w:p w14:paraId="17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7.5. Работодатель обязан предоставить профкому безвозмездно помещение для проведения собраний, з</w:t>
      </w:r>
      <w:r>
        <w:rPr>
          <w:sz w:val="28"/>
        </w:rPr>
        <w:t>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оргтехникой, транспортом (ст. 377 ТК РФ).</w:t>
      </w:r>
    </w:p>
    <w:p w14:paraId="18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7.6. Работодател</w:t>
      </w:r>
      <w:r>
        <w:rPr>
          <w:sz w:val="28"/>
        </w:rPr>
        <w:t xml:space="preserve">ь обеспечивает ежемесячное бесплатное перечисление </w:t>
      </w:r>
      <w:r>
        <w:rPr>
          <w:sz w:val="28"/>
        </w:rPr>
        <w:br/>
      </w:r>
      <w:r>
        <w:rPr>
          <w:sz w:val="28"/>
        </w:rPr>
        <w:t xml:space="preserve">на счет профсоюзной организации членских профсоюзных взносов </w:t>
      </w:r>
      <w:r>
        <w:rPr>
          <w:sz w:val="28"/>
        </w:rPr>
        <w:br/>
      </w:r>
      <w:r>
        <w:rPr>
          <w:sz w:val="28"/>
        </w:rPr>
        <w:t>из заработной платы работников, являющихся членами профсоюза, при наличии их письменных заявлений. В случае если работник, не являющийся члено</w:t>
      </w:r>
      <w:r>
        <w:rPr>
          <w:sz w:val="28"/>
        </w:rPr>
        <w:t xml:space="preserve">м профсоюза, уполномочил профком представлять его интересы </w:t>
      </w:r>
      <w:r>
        <w:rPr>
          <w:sz w:val="28"/>
        </w:rPr>
        <w:br/>
      </w:r>
      <w:r>
        <w:rPr>
          <w:sz w:val="28"/>
        </w:rPr>
        <w:t>во взаимоотношениях с работодателем,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</w:t>
      </w:r>
      <w:r>
        <w:rPr>
          <w:sz w:val="28"/>
        </w:rPr>
        <w:t>аботника в</w:t>
      </w:r>
      <w:r>
        <w:rPr>
          <w:sz w:val="28"/>
        </w:rPr>
        <w:t xml:space="preserve"> размере, установленном первичной профсоюзной организацией. Указанные денежные средства перечисляются на счет первичной профсоюзной организации в день выплаты заработной платы. Задержка перечисления средств не допускается.</w:t>
      </w:r>
    </w:p>
    <w:p w14:paraId="19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7.7. В соответствии со</w:t>
      </w:r>
      <w:r>
        <w:rPr>
          <w:sz w:val="28"/>
        </w:rPr>
        <w:t xml:space="preserve"> ст. 377 ТК РФ работодатель производит оплату труда руководителя выборного органа первичной профсоюзной организации </w:t>
      </w:r>
      <w:r>
        <w:rPr>
          <w:sz w:val="28"/>
        </w:rPr>
        <w:br/>
      </w:r>
      <w:r>
        <w:rPr>
          <w:sz w:val="28"/>
        </w:rPr>
        <w:t xml:space="preserve">в размерах, определенных Положением о стимулирующих выплатах </w:t>
      </w:r>
      <w:r>
        <w:rPr>
          <w:sz w:val="28"/>
        </w:rPr>
        <w:br/>
      </w:r>
      <w:r>
        <w:rPr>
          <w:sz w:val="28"/>
        </w:rPr>
        <w:t>по занимаемой штатной должности с введением для неё дополнительного критерия:</w:t>
      </w:r>
      <w:r>
        <w:rPr>
          <w:sz w:val="28"/>
        </w:rPr>
        <w:t xml:space="preserve"> «За организацию работы по заключению коллективного договора </w:t>
      </w:r>
      <w:r>
        <w:rPr>
          <w:sz w:val="28"/>
        </w:rPr>
        <w:br/>
      </w:r>
      <w:r>
        <w:rPr>
          <w:sz w:val="28"/>
        </w:rPr>
        <w:t>и осуществлению контроля его выполнения».</w:t>
      </w:r>
    </w:p>
    <w:p w14:paraId="1A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7.8.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съездов, конференций, а также для участия </w:t>
      </w:r>
      <w:r>
        <w:rPr>
          <w:sz w:val="28"/>
        </w:rPr>
        <w:t>в работе выборных органов профсоюза, проводимых и</w:t>
      </w:r>
      <w:r>
        <w:rPr>
          <w:sz w:val="28"/>
        </w:rPr>
        <w:t>м семинарах, совещаниях и других мероприятиях.</w:t>
      </w:r>
    </w:p>
    <w:p w14:paraId="1B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7.9. 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</w:t>
      </w:r>
    </w:p>
    <w:p w14:paraId="1C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7.10. Работодатель пр</w:t>
      </w:r>
      <w:r>
        <w:rPr>
          <w:sz w:val="28"/>
        </w:rPr>
        <w:t xml:space="preserve">едоставляет профкому необходимую информацию </w:t>
      </w:r>
      <w:r>
        <w:rPr>
          <w:sz w:val="28"/>
        </w:rPr>
        <w:br/>
      </w:r>
      <w:r>
        <w:rPr>
          <w:sz w:val="28"/>
        </w:rPr>
        <w:t>по вопросам труда и социально-экономического развития организации.</w:t>
      </w:r>
    </w:p>
    <w:p w14:paraId="1D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7.11. Члены профкома включаются в состав комиссий организации </w:t>
      </w:r>
      <w:r>
        <w:rPr>
          <w:sz w:val="28"/>
        </w:rPr>
        <w:br/>
      </w:r>
      <w:r>
        <w:rPr>
          <w:sz w:val="28"/>
        </w:rPr>
        <w:t xml:space="preserve">по тарификации, аттестации педагогических работников, специальной оценки условий </w:t>
      </w:r>
      <w:r>
        <w:rPr>
          <w:sz w:val="28"/>
        </w:rPr>
        <w:t>труда, охране труда, и других.</w:t>
      </w:r>
    </w:p>
    <w:p w14:paraId="1E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7.12. Работодатель, с учетом мнения профкома, рассматривает следующие вопросы:</w:t>
      </w:r>
    </w:p>
    <w:p w14:paraId="1F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расторжение трудового договора с работниками, являющимися членами профсоюза, по инициативе работодателя (ст. 82, 374 ТК РФ);</w:t>
      </w:r>
    </w:p>
    <w:p w14:paraId="20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привлечение к све</w:t>
      </w:r>
      <w:r>
        <w:rPr>
          <w:sz w:val="28"/>
        </w:rPr>
        <w:t>рхурочным работам (ст. 99 ТК РФ);</w:t>
      </w:r>
    </w:p>
    <w:p w14:paraId="21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разделение рабочего времени на части (ст. 105 ТК РФ);</w:t>
      </w:r>
    </w:p>
    <w:p w14:paraId="22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- запрещение работы в выходные и нерабочие праздничные дни </w:t>
      </w:r>
      <w:r>
        <w:rPr>
          <w:sz w:val="28"/>
        </w:rPr>
        <w:br/>
      </w:r>
      <w:r>
        <w:rPr>
          <w:sz w:val="28"/>
        </w:rPr>
        <w:t>(ст. 113 ТК РФ);</w:t>
      </w:r>
    </w:p>
    <w:p w14:paraId="23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очередность предоставления отпусков (ст. 123 ТК РФ);</w:t>
      </w:r>
    </w:p>
    <w:p w14:paraId="24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установление заработной платы (с</w:t>
      </w:r>
      <w:r>
        <w:rPr>
          <w:sz w:val="28"/>
        </w:rPr>
        <w:t>т. 135 ТК РФ);</w:t>
      </w:r>
    </w:p>
    <w:p w14:paraId="25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применение систем нормирования труда (ст. 159 ТК РФ);</w:t>
      </w:r>
    </w:p>
    <w:p w14:paraId="26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массовые увольнения (ст. 180 ТК РФ);</w:t>
      </w:r>
    </w:p>
    <w:p w14:paraId="27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установление перечня должностей работников с ненормированным рабочим днем (ст. 101 ТК РФ);</w:t>
      </w:r>
    </w:p>
    <w:p w14:paraId="28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утверждение Правил внутреннего трудового распорядка</w:t>
      </w:r>
      <w:r>
        <w:rPr>
          <w:sz w:val="28"/>
        </w:rPr>
        <w:t xml:space="preserve"> (ст. 190                  ТК РФ);</w:t>
      </w:r>
    </w:p>
    <w:p w14:paraId="29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создание комиссий по охране труда (ст. 218 ТК РФ);</w:t>
      </w:r>
    </w:p>
    <w:p w14:paraId="2A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составление графиков сменности (ст. 103 ТК РФ);</w:t>
      </w:r>
    </w:p>
    <w:p w14:paraId="2B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утверждение формы расчетного листка (ст. 136 ТК РФ);</w:t>
      </w:r>
    </w:p>
    <w:p w14:paraId="2C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- установление размеров повышенной заработной платы за вредные </w:t>
      </w:r>
      <w:r>
        <w:rPr>
          <w:sz w:val="28"/>
        </w:rPr>
        <w:t xml:space="preserve">                 и (или) опасные и иные особые условия труда (ст. 147 ТК РФ);</w:t>
      </w:r>
    </w:p>
    <w:p w14:paraId="2D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размеры повышения заработной платы в ночное время (ст. 154 ТК РФ);</w:t>
      </w:r>
    </w:p>
    <w:p w14:paraId="2E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- применение и снятие дисциплинарного взыскания до истечения 1 года </w:t>
      </w:r>
      <w:r>
        <w:rPr>
          <w:sz w:val="28"/>
        </w:rPr>
        <w:br/>
      </w:r>
      <w:r>
        <w:rPr>
          <w:sz w:val="28"/>
        </w:rPr>
        <w:t>со дня его применения (ст. 193, 194 ТК Р</w:t>
      </w:r>
      <w:r>
        <w:rPr>
          <w:sz w:val="28"/>
        </w:rPr>
        <w:t>Ф);</w:t>
      </w:r>
    </w:p>
    <w:p w14:paraId="2F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 определение форм профессиональной подготовки, дополнительного профессионального образования по профилю педагогической деятельности, переподготовки и повышения квалификации работников, перечень необходимых профессий и специальностей (ст. 196 ТК РФ);</w:t>
      </w:r>
    </w:p>
    <w:p w14:paraId="30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</w:rPr>
        <w:t xml:space="preserve"> установление сроков выплаты заработной платы работникам (ст. 136 ТК РФ) и другие вопросы.</w:t>
      </w:r>
    </w:p>
    <w:p w14:paraId="31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7.13. Работодатель бесплатно предоставляет страницу на официальном сайте организации для размещения информации профкома.</w:t>
      </w:r>
    </w:p>
    <w:p w14:paraId="3201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7.14. Работодатель включает профком в перече</w:t>
      </w:r>
      <w:r>
        <w:rPr>
          <w:sz w:val="28"/>
        </w:rPr>
        <w:t xml:space="preserve">нь подразделений, определяемых для обязательной рассылки документов вышестоящих организаций, касающихся трудовых, социально-экономических интересов работников организации и основополагающих документов, касающихся </w:t>
      </w:r>
      <w:r>
        <w:rPr>
          <w:sz w:val="28"/>
        </w:rPr>
        <w:br/>
      </w:r>
      <w:r>
        <w:rPr>
          <w:sz w:val="28"/>
        </w:rPr>
        <w:t>их профессиональных интересов.</w:t>
      </w:r>
    </w:p>
    <w:p w14:paraId="33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7.15. Профк</w:t>
      </w:r>
      <w:r>
        <w:rPr>
          <w:sz w:val="28"/>
        </w:rPr>
        <w:t>ом обязан:</w:t>
      </w:r>
    </w:p>
    <w:p w14:paraId="34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- представлять и защищать права и интересы всех работников организации по социально-трудовым вопросам в соответствии с ТК РФ и Федеральным законом «О профессиональных союзах, их правах и гарантиях деятельности»;</w:t>
      </w:r>
    </w:p>
    <w:p w14:paraId="35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 xml:space="preserve">- представлять во </w:t>
      </w:r>
      <w:r>
        <w:rPr>
          <w:sz w:val="28"/>
        </w:rPr>
        <w:t>взаимоотношениях с работодателем интересы работников, не являющихся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</w:t>
      </w:r>
      <w:r>
        <w:rPr>
          <w:sz w:val="28"/>
        </w:rPr>
        <w:t>, в размере, установленном данной первичной профсоюзной организацией;</w:t>
      </w:r>
    </w:p>
    <w:p w14:paraId="36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 xml:space="preserve">- осуществлять контроль соблюдения работодателем и его представителями трудового законодательства и иных нормативных правовых </w:t>
      </w:r>
      <w:r>
        <w:rPr>
          <w:sz w:val="28"/>
        </w:rPr>
        <w:t>актов, содержащих нормы трудового права;</w:t>
      </w:r>
    </w:p>
    <w:p w14:paraId="37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- осуществлять конт</w:t>
      </w:r>
      <w:r>
        <w:rPr>
          <w:sz w:val="28"/>
        </w:rPr>
        <w:t>роль правильности расходования фонда заработной платы, фонда стимулирующих выплат, фонда экономии заработной платы;</w:t>
      </w:r>
    </w:p>
    <w:p w14:paraId="38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- осуществлять контроль правильности ведения и хранения трудовых книжек работников, обязательного формирования сведений о трудовой деятельно</w:t>
      </w:r>
      <w:r>
        <w:rPr>
          <w:sz w:val="28"/>
        </w:rPr>
        <w:t>сти в электронном виде (электронную трудовую книжку), своевременности</w:t>
      </w:r>
      <w:r>
        <w:rPr>
          <w:sz w:val="28"/>
        </w:rPr>
        <w:t xml:space="preserve"> внесения в них записей, в </w:t>
      </w:r>
      <w:r>
        <w:rPr>
          <w:sz w:val="28"/>
        </w:rPr>
        <w:t>т.ч</w:t>
      </w:r>
      <w:r>
        <w:rPr>
          <w:sz w:val="28"/>
        </w:rPr>
        <w:t>.</w:t>
      </w:r>
      <w:r>
        <w:rPr>
          <w:sz w:val="28"/>
        </w:rPr>
        <w:t xml:space="preserve"> при присвоении квалификационных категорий по результатам аттестации работников;</w:t>
      </w:r>
    </w:p>
    <w:p w14:paraId="39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- совместно с работодателем и работниками разрабатывать меры по защите пер</w:t>
      </w:r>
      <w:r>
        <w:rPr>
          <w:sz w:val="28"/>
        </w:rPr>
        <w:t>сональных данных работников (ст. 86 ТК РФ);</w:t>
      </w:r>
    </w:p>
    <w:p w14:paraId="3A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 xml:space="preserve">- направлять учредителю организации заявление о нарушении руководителем организации, его заместителями законов и иных нормативных актов о труде, условий коллективного договора, соглашения с требованиями </w:t>
      </w:r>
      <w:r>
        <w:rPr>
          <w:sz w:val="28"/>
        </w:rPr>
        <w:br/>
      </w:r>
      <w:r>
        <w:rPr>
          <w:sz w:val="28"/>
        </w:rPr>
        <w:t>о примен</w:t>
      </w:r>
      <w:r>
        <w:rPr>
          <w:sz w:val="28"/>
        </w:rPr>
        <w:t xml:space="preserve">ении мер дисциплинарного взыскания вплоть до увольнения </w:t>
      </w:r>
      <w:r>
        <w:rPr>
          <w:sz w:val="28"/>
        </w:rPr>
        <w:br/>
      </w:r>
      <w:r>
        <w:rPr>
          <w:sz w:val="28"/>
        </w:rPr>
        <w:t>(ст. 195 ТК РФ);</w:t>
      </w:r>
    </w:p>
    <w:p w14:paraId="3B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 xml:space="preserve">- представлять и защищать трудовые права работников организации </w:t>
      </w:r>
      <w:r>
        <w:rPr>
          <w:sz w:val="28"/>
        </w:rPr>
        <w:br/>
      </w:r>
      <w:r>
        <w:rPr>
          <w:sz w:val="28"/>
        </w:rPr>
        <w:t>в комиссии по трудовым спорам и суде;</w:t>
      </w:r>
    </w:p>
    <w:p w14:paraId="3C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 xml:space="preserve">-  участвовать совместно с </w:t>
      </w:r>
      <w:r>
        <w:rPr>
          <w:sz w:val="28"/>
        </w:rPr>
        <w:t>Шебекинской</w:t>
      </w:r>
      <w:r>
        <w:rPr>
          <w:sz w:val="28"/>
        </w:rPr>
        <w:t xml:space="preserve"> территориальной организацией Профсоюза р</w:t>
      </w:r>
      <w:r>
        <w:rPr>
          <w:sz w:val="28"/>
        </w:rPr>
        <w:t>аботников народного образования и науки в работе по летнему оздоровлению детей работников организации и обеспечению их новогодними подарками;</w:t>
      </w:r>
    </w:p>
    <w:p w14:paraId="3D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 xml:space="preserve">- вести учет </w:t>
      </w:r>
      <w:r>
        <w:rPr>
          <w:sz w:val="28"/>
        </w:rPr>
        <w:t>нуждающихся</w:t>
      </w:r>
      <w:r>
        <w:rPr>
          <w:sz w:val="28"/>
        </w:rPr>
        <w:t xml:space="preserve"> в санаторно-курортном лечении;</w:t>
      </w:r>
    </w:p>
    <w:p w14:paraId="3E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- осуществлять контроль правильности и своевременности пре</w:t>
      </w:r>
      <w:r>
        <w:rPr>
          <w:sz w:val="28"/>
        </w:rPr>
        <w:t>доставления работникам отпусков и их оплаты;</w:t>
      </w:r>
    </w:p>
    <w:p w14:paraId="3F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- участвовать в работе комиссий организаций по тарификации, аттестации педагогических работников, специальной оценки условий труда, охране труда, по распределению стимулирующих выплат и других;</w:t>
      </w:r>
    </w:p>
    <w:p w14:paraId="40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- осуществлять ко</w:t>
      </w:r>
      <w:r>
        <w:rPr>
          <w:sz w:val="28"/>
        </w:rPr>
        <w:t xml:space="preserve">нтроль </w:t>
      </w:r>
      <w:r>
        <w:rPr>
          <w:sz w:val="28"/>
        </w:rPr>
        <w:t>соблюдения порядка проведения аттестации педагогических работников организации</w:t>
      </w:r>
      <w:r>
        <w:rPr>
          <w:sz w:val="28"/>
        </w:rPr>
        <w:t>;</w:t>
      </w:r>
    </w:p>
    <w:p w14:paraId="41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 xml:space="preserve">- совместно с работодателем обеспечивать регистрацию работников </w:t>
      </w:r>
      <w:r>
        <w:rPr>
          <w:sz w:val="28"/>
        </w:rPr>
        <w:br/>
      </w:r>
      <w:r>
        <w:rPr>
          <w:sz w:val="28"/>
        </w:rPr>
        <w:t xml:space="preserve">в системе персонифицированного учета в системе государственного пенсионного страхования. Контролировать </w:t>
      </w:r>
      <w:r>
        <w:rPr>
          <w:sz w:val="28"/>
        </w:rPr>
        <w:t xml:space="preserve">своевременность представления работодателем в пенсионные органы достоверных сведений о заработке </w:t>
      </w:r>
      <w:r>
        <w:rPr>
          <w:sz w:val="28"/>
        </w:rPr>
        <w:br/>
      </w:r>
      <w:r>
        <w:rPr>
          <w:sz w:val="28"/>
        </w:rPr>
        <w:t>и страховых взносах работников;</w:t>
      </w:r>
    </w:p>
    <w:p w14:paraId="42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- оказывать материальную помощь членам профсоюза в случаях, определенных Положением профсоюзной организации об оказании матери</w:t>
      </w:r>
      <w:r>
        <w:rPr>
          <w:sz w:val="28"/>
        </w:rPr>
        <w:t>альной помощи;</w:t>
      </w:r>
    </w:p>
    <w:p w14:paraId="43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- осуществлять культурно-массовую и физкультурно-оздоровительную работу в организации.</w:t>
      </w:r>
    </w:p>
    <w:p w14:paraId="44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о</w:t>
      </w:r>
      <w:r>
        <w:rPr>
          <w:sz w:val="28"/>
        </w:rPr>
        <w:t>рганизовывать физкультурно-оздоровительные мероприятия для членов профсоюза и других работников, их участие в сдаче нормативов Всероссийского физкультурно-спортивного комплекс «Готов к труду                          и обороне» (ГТО).</w:t>
      </w:r>
    </w:p>
    <w:p w14:paraId="45010000">
      <w:pPr>
        <w:widowControl w:val="0"/>
        <w:ind/>
        <w:jc w:val="center"/>
        <w:rPr>
          <w:b w:val="1"/>
          <w:sz w:val="28"/>
        </w:rPr>
      </w:pPr>
    </w:p>
    <w:p w14:paraId="46010000">
      <w:pPr>
        <w:widowControl w:val="0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8. Заключительные </w:t>
      </w:r>
      <w:r>
        <w:rPr>
          <w:b w:val="1"/>
          <w:sz w:val="28"/>
        </w:rPr>
        <w:t>положения</w:t>
      </w:r>
    </w:p>
    <w:p w14:paraId="47010000">
      <w:pPr>
        <w:widowControl w:val="0"/>
        <w:ind/>
        <w:jc w:val="center"/>
        <w:rPr>
          <w:b w:val="1"/>
          <w:sz w:val="28"/>
        </w:rPr>
      </w:pPr>
    </w:p>
    <w:p w14:paraId="48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8. Стороны договорились, что:</w:t>
      </w:r>
    </w:p>
    <w:p w14:paraId="49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8.1. Работодатель направляет коллективный договор в течение 7 дней                  со дня его подписания на уведомительную регистрацию в соответствующий орган по труду.</w:t>
      </w:r>
    </w:p>
    <w:p w14:paraId="4A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8.2. Совместно разрабатывают план мероприятий</w:t>
      </w:r>
      <w:r>
        <w:rPr>
          <w:sz w:val="28"/>
        </w:rPr>
        <w:t xml:space="preserve"> по выполнению настоящего коллективного договора и ежегодно отчитываются в его реализации на профсоюзном собрании. </w:t>
      </w:r>
    </w:p>
    <w:p w14:paraId="4B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8.3. Соблюдают установленный законодательством РФ порядок разрешения индивидуальных и коллективных трудовых споров, используют  все возможно</w:t>
      </w:r>
      <w:r>
        <w:rPr>
          <w:sz w:val="28"/>
        </w:rPr>
        <w:t>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14:paraId="4C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8.4. В случае нарушения или невыполнения обязательств коллективного договора виновная сторо</w:t>
      </w:r>
      <w:r>
        <w:rPr>
          <w:sz w:val="28"/>
        </w:rPr>
        <w:t>на или виновные лица несут ответственность                     в порядке, предусмотренном законодательством.</w:t>
      </w:r>
    </w:p>
    <w:p w14:paraId="4D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8.5. Настоящий коллективный договор действует с 20 февраля 2025 в течение трех лет со дня подписания.</w:t>
      </w:r>
    </w:p>
    <w:p w14:paraId="4E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>8.6. Переговоры по заключению нового коллективного договора буд</w:t>
      </w:r>
      <w:r>
        <w:rPr>
          <w:sz w:val="28"/>
        </w:rPr>
        <w:t>ут начаты за 3 месяца до окончания срока действия данного договора.</w:t>
      </w:r>
    </w:p>
    <w:p w14:paraId="4F010000">
      <w:pPr>
        <w:widowControl w:val="0"/>
        <w:ind w:firstLine="540" w:left="0"/>
        <w:jc w:val="both"/>
        <w:rPr>
          <w:spacing w:val="-67"/>
          <w:sz w:val="28"/>
        </w:rPr>
      </w:pPr>
      <w:r>
        <w:rPr>
          <w:sz w:val="28"/>
        </w:rPr>
        <w:t>8.7. При приеме на работу Работодатель обязан ознакомить работника</w:t>
      </w:r>
      <w:r>
        <w:rPr>
          <w:spacing w:val="-67"/>
          <w:sz w:val="28"/>
        </w:rPr>
        <w:t xml:space="preserve">                                    </w:t>
      </w:r>
      <w:r>
        <w:rPr>
          <w:spacing w:val="-67"/>
          <w:sz w:val="28"/>
        </w:rPr>
        <w:br/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договора.</w:t>
      </w:r>
    </w:p>
    <w:p w14:paraId="50010000">
      <w:pPr>
        <w:widowControl w:val="0"/>
        <w:ind w:firstLine="540" w:left="0"/>
        <w:jc w:val="both"/>
        <w:rPr>
          <w:spacing w:val="1"/>
          <w:sz w:val="28"/>
        </w:rPr>
      </w:pPr>
      <w:r>
        <w:rPr>
          <w:sz w:val="28"/>
        </w:rPr>
        <w:t xml:space="preserve">8.8. Изменения и дополнения, вносимые </w:t>
      </w:r>
      <w:r>
        <w:rPr>
          <w:sz w:val="28"/>
        </w:rPr>
        <w:t>в настоящий договор в связи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 РФ,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</w:p>
    <w:p w14:paraId="51010000">
      <w:pPr>
        <w:widowControl w:val="0"/>
        <w:ind/>
        <w:jc w:val="both"/>
        <w:rPr>
          <w:spacing w:val="1"/>
          <w:sz w:val="28"/>
        </w:rPr>
      </w:pP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силу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 (дополнений)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 РФ.</w:t>
      </w:r>
    </w:p>
    <w:p w14:paraId="52010000">
      <w:pPr>
        <w:widowControl w:val="0"/>
        <w:ind w:firstLine="540" w:left="0"/>
        <w:jc w:val="both"/>
        <w:rPr>
          <w:sz w:val="28"/>
        </w:rPr>
      </w:pPr>
      <w:r>
        <w:rPr>
          <w:sz w:val="28"/>
        </w:rPr>
        <w:t xml:space="preserve">8.9. Изменения и дополнения в коллективный договор вносятся </w:t>
      </w:r>
      <w:r>
        <w:rPr>
          <w:sz w:val="28"/>
        </w:rPr>
        <w:br/>
      </w:r>
      <w:r>
        <w:rPr>
          <w:sz w:val="28"/>
        </w:rPr>
        <w:t>по соглашению сторон и оформляются</w:t>
      </w:r>
      <w:r>
        <w:rPr>
          <w:sz w:val="28"/>
        </w:rPr>
        <w:t xml:space="preserve"> дополнительным соглашением.</w:t>
      </w:r>
    </w:p>
    <w:p w14:paraId="5301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8.10. В течение срока действия настоящего коллективного договора </w:t>
      </w:r>
      <w:r>
        <w:rPr>
          <w:sz w:val="28"/>
        </w:rPr>
        <w:br/>
      </w:r>
      <w:r>
        <w:rPr>
          <w:sz w:val="28"/>
        </w:rPr>
        <w:t>ни одна из сторон не вправе прекратить в одностороннем порядке выполнение принятых на себя обязательств.</w:t>
      </w:r>
    </w:p>
    <w:p w14:paraId="54010000">
      <w:pPr>
        <w:widowControl w:val="0"/>
        <w:ind w:firstLine="709" w:left="0"/>
        <w:jc w:val="both"/>
        <w:rPr>
          <w:sz w:val="28"/>
        </w:rPr>
      </w:pPr>
      <w:r>
        <w:rPr>
          <w:sz w:val="28"/>
        </w:rPr>
        <w:t xml:space="preserve">8.11. </w:t>
      </w:r>
      <w:r>
        <w:rPr>
          <w:sz w:val="28"/>
        </w:rPr>
        <w:t>Контроль за</w:t>
      </w:r>
      <w:r>
        <w:rPr>
          <w:sz w:val="28"/>
        </w:rPr>
        <w:t xml:space="preserve"> исполнением настоящего коллективного д</w:t>
      </w:r>
      <w:r>
        <w:rPr>
          <w:sz w:val="28"/>
        </w:rPr>
        <w:t>оговора осуществляется его сторонами или их представителями.</w:t>
      </w:r>
    </w:p>
    <w:p w14:paraId="55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8.12. Настоящий коллективный договор состоит из основного текста </w:t>
      </w:r>
      <w:r>
        <w:rPr>
          <w:sz w:val="28"/>
        </w:rPr>
        <w:br/>
      </w:r>
      <w:r>
        <w:rPr>
          <w:sz w:val="28"/>
        </w:rPr>
        <w:t xml:space="preserve">и приложений к нему, являющихся неотъемлемой частью: </w:t>
      </w:r>
    </w:p>
    <w:p w14:paraId="56010000">
      <w:pPr>
        <w:ind w:firstLine="709" w:left="0"/>
        <w:jc w:val="both"/>
        <w:rPr>
          <w:sz w:val="28"/>
        </w:rPr>
      </w:pPr>
      <w:r>
        <w:rPr>
          <w:b w:val="1"/>
          <w:sz w:val="28"/>
        </w:rPr>
        <w:t>приложение № 1</w:t>
      </w:r>
      <w:r>
        <w:rPr>
          <w:sz w:val="28"/>
        </w:rPr>
        <w:t xml:space="preserve"> Правила внутреннего трудового распорядка</w:t>
      </w:r>
      <w:r>
        <w:rPr>
          <w:sz w:val="28"/>
        </w:rPr>
        <w:t xml:space="preserve"> </w:t>
      </w:r>
      <w:r>
        <w:rPr>
          <w:sz w:val="28"/>
        </w:rPr>
        <w:t>МБОУ «Никольская О</w:t>
      </w:r>
      <w:r>
        <w:rPr>
          <w:sz w:val="28"/>
        </w:rPr>
        <w:t>ОШ».</w:t>
      </w:r>
    </w:p>
    <w:p w14:paraId="57010000">
      <w:pPr>
        <w:ind w:firstLine="709" w:left="0"/>
        <w:jc w:val="both"/>
        <w:rPr>
          <w:sz w:val="28"/>
        </w:rPr>
      </w:pPr>
      <w:r>
        <w:rPr>
          <w:b w:val="1"/>
          <w:sz w:val="28"/>
        </w:rPr>
        <w:t xml:space="preserve">приложение № 2 </w:t>
      </w:r>
      <w:r>
        <w:rPr>
          <w:sz w:val="28"/>
        </w:rPr>
        <w:t>Соглашение по охране труда</w:t>
      </w:r>
      <w:r>
        <w:rPr>
          <w:sz w:val="28"/>
        </w:rPr>
        <w:t xml:space="preserve"> </w:t>
      </w:r>
      <w:r>
        <w:rPr>
          <w:sz w:val="28"/>
        </w:rPr>
        <w:t>МБОУ «Никольская ООШ».</w:t>
      </w:r>
    </w:p>
    <w:p w14:paraId="58010000">
      <w:pPr>
        <w:ind w:firstLine="709" w:left="0"/>
        <w:jc w:val="both"/>
        <w:rPr>
          <w:sz w:val="26"/>
        </w:rPr>
      </w:pPr>
    </w:p>
    <w:p w14:paraId="59010000">
      <w:pPr>
        <w:ind w:firstLine="709" w:left="0"/>
        <w:jc w:val="both"/>
        <w:rPr>
          <w:sz w:val="26"/>
        </w:rPr>
      </w:pPr>
    </w:p>
    <w:p w14:paraId="5A010000">
      <w:pPr>
        <w:ind w:firstLine="709" w:left="0"/>
        <w:jc w:val="both"/>
        <w:rPr>
          <w:sz w:val="26"/>
        </w:rPr>
      </w:pPr>
    </w:p>
    <w:p w14:paraId="5B010000">
      <w:pPr>
        <w:ind w:firstLine="709" w:left="0"/>
        <w:jc w:val="both"/>
        <w:rPr>
          <w:sz w:val="26"/>
        </w:rPr>
      </w:pPr>
    </w:p>
    <w:p w14:paraId="5C010000">
      <w:pPr>
        <w:ind w:firstLine="709" w:left="0"/>
        <w:jc w:val="both"/>
        <w:rPr>
          <w:sz w:val="26"/>
        </w:rPr>
      </w:pPr>
    </w:p>
    <w:p w14:paraId="5D010000">
      <w:pPr>
        <w:ind w:firstLine="709" w:left="0"/>
        <w:jc w:val="both"/>
        <w:rPr>
          <w:sz w:val="26"/>
        </w:rPr>
      </w:pPr>
    </w:p>
    <w:p w14:paraId="5E010000">
      <w:pPr>
        <w:ind w:firstLine="709" w:left="0"/>
        <w:jc w:val="both"/>
        <w:rPr>
          <w:sz w:val="26"/>
        </w:rPr>
      </w:pPr>
    </w:p>
    <w:p w14:paraId="5F010000">
      <w:pPr>
        <w:ind w:firstLine="709" w:left="0"/>
        <w:jc w:val="both"/>
        <w:rPr>
          <w:sz w:val="26"/>
        </w:rPr>
      </w:pPr>
    </w:p>
    <w:p w14:paraId="60010000">
      <w:pPr>
        <w:ind w:firstLine="709" w:left="0"/>
        <w:jc w:val="both"/>
        <w:rPr>
          <w:sz w:val="26"/>
        </w:rPr>
      </w:pPr>
    </w:p>
    <w:p w14:paraId="61010000">
      <w:pPr>
        <w:ind w:firstLine="709" w:left="0"/>
        <w:jc w:val="both"/>
        <w:rPr>
          <w:sz w:val="26"/>
        </w:rPr>
      </w:pPr>
    </w:p>
    <w:p w14:paraId="62010000">
      <w:pPr>
        <w:ind w:firstLine="709" w:left="0"/>
        <w:jc w:val="both"/>
        <w:rPr>
          <w:sz w:val="26"/>
        </w:rPr>
      </w:pPr>
    </w:p>
    <w:p w14:paraId="63010000">
      <w:pPr>
        <w:ind w:firstLine="709" w:left="0"/>
        <w:jc w:val="both"/>
        <w:rPr>
          <w:sz w:val="26"/>
        </w:rPr>
      </w:pPr>
    </w:p>
    <w:p w14:paraId="64010000">
      <w:pPr>
        <w:ind w:firstLine="709" w:left="0"/>
        <w:jc w:val="both"/>
        <w:rPr>
          <w:sz w:val="26"/>
        </w:rPr>
      </w:pPr>
    </w:p>
    <w:p w14:paraId="65010000">
      <w:pPr>
        <w:ind w:firstLine="709" w:left="0"/>
        <w:jc w:val="both"/>
        <w:rPr>
          <w:sz w:val="26"/>
        </w:rPr>
      </w:pPr>
    </w:p>
    <w:p w14:paraId="66010000">
      <w:pPr>
        <w:ind w:firstLine="709" w:left="0"/>
        <w:jc w:val="both"/>
        <w:rPr>
          <w:sz w:val="26"/>
        </w:rPr>
      </w:pPr>
    </w:p>
    <w:p w14:paraId="67010000">
      <w:pPr>
        <w:ind w:firstLine="709" w:left="0"/>
        <w:jc w:val="both"/>
        <w:rPr>
          <w:sz w:val="26"/>
        </w:rPr>
      </w:pPr>
    </w:p>
    <w:p w14:paraId="68010000">
      <w:pPr>
        <w:ind w:firstLine="709" w:left="0"/>
        <w:jc w:val="both"/>
        <w:rPr>
          <w:sz w:val="26"/>
        </w:rPr>
      </w:pPr>
    </w:p>
    <w:p w14:paraId="69010000">
      <w:pPr>
        <w:ind w:firstLine="709" w:left="0"/>
        <w:jc w:val="both"/>
        <w:rPr>
          <w:sz w:val="26"/>
        </w:rPr>
      </w:pPr>
    </w:p>
    <w:p w14:paraId="6A010000">
      <w:pPr>
        <w:ind w:firstLine="709" w:left="0"/>
        <w:jc w:val="both"/>
        <w:rPr>
          <w:sz w:val="26"/>
        </w:rPr>
      </w:pPr>
    </w:p>
    <w:p w14:paraId="6B010000">
      <w:pPr>
        <w:ind w:firstLine="709" w:left="0"/>
        <w:jc w:val="both"/>
        <w:rPr>
          <w:sz w:val="26"/>
        </w:rPr>
      </w:pPr>
    </w:p>
    <w:p w14:paraId="6C010000">
      <w:pPr>
        <w:ind w:firstLine="709" w:left="0"/>
        <w:jc w:val="both"/>
        <w:rPr>
          <w:sz w:val="26"/>
        </w:rPr>
      </w:pPr>
    </w:p>
    <w:p w14:paraId="6D010000">
      <w:pPr>
        <w:ind w:firstLine="709" w:left="0"/>
        <w:jc w:val="both"/>
        <w:rPr>
          <w:sz w:val="26"/>
        </w:rPr>
      </w:pPr>
    </w:p>
    <w:p w14:paraId="6E010000">
      <w:pPr>
        <w:ind w:firstLine="709" w:left="0"/>
        <w:jc w:val="both"/>
        <w:rPr>
          <w:sz w:val="26"/>
        </w:rPr>
      </w:pPr>
    </w:p>
    <w:p w14:paraId="6F010000">
      <w:pPr>
        <w:ind w:firstLine="709" w:left="0"/>
        <w:jc w:val="both"/>
        <w:rPr>
          <w:sz w:val="26"/>
        </w:rPr>
      </w:pPr>
    </w:p>
    <w:p w14:paraId="70010000">
      <w:pPr>
        <w:ind w:firstLine="709" w:left="0"/>
        <w:jc w:val="both"/>
        <w:rPr>
          <w:sz w:val="26"/>
        </w:rPr>
      </w:pPr>
    </w:p>
    <w:p w14:paraId="71010000">
      <w:pPr>
        <w:ind w:firstLine="709" w:left="0"/>
        <w:jc w:val="both"/>
        <w:rPr>
          <w:sz w:val="26"/>
        </w:rPr>
      </w:pPr>
    </w:p>
    <w:p w14:paraId="72010000">
      <w:pPr>
        <w:ind w:firstLine="709" w:left="0"/>
        <w:jc w:val="both"/>
        <w:rPr>
          <w:sz w:val="26"/>
        </w:rPr>
      </w:pPr>
    </w:p>
    <w:p w14:paraId="73010000">
      <w:pPr>
        <w:ind w:firstLine="709" w:left="0"/>
        <w:jc w:val="both"/>
        <w:rPr>
          <w:sz w:val="26"/>
        </w:rPr>
      </w:pPr>
    </w:p>
    <w:p w14:paraId="74010000">
      <w:pPr>
        <w:ind w:firstLine="709" w:left="0"/>
        <w:jc w:val="both"/>
        <w:rPr>
          <w:sz w:val="26"/>
        </w:rPr>
      </w:pPr>
    </w:p>
    <w:p w14:paraId="75010000">
      <w:pPr>
        <w:ind w:firstLine="709" w:left="0"/>
        <w:jc w:val="both"/>
        <w:rPr>
          <w:sz w:val="26"/>
        </w:rPr>
      </w:pPr>
    </w:p>
    <w:p w14:paraId="76010000">
      <w:pPr>
        <w:ind w:firstLine="709" w:left="0"/>
        <w:jc w:val="both"/>
        <w:rPr>
          <w:sz w:val="26"/>
        </w:rPr>
      </w:pPr>
    </w:p>
    <w:p w14:paraId="77010000">
      <w:pPr>
        <w:ind/>
        <w:jc w:val="both"/>
        <w:rPr>
          <w:sz w:val="26"/>
        </w:rPr>
      </w:pPr>
    </w:p>
    <w:p w14:paraId="78010000">
      <w:pPr>
        <w:ind/>
        <w:jc w:val="center"/>
      </w:pPr>
      <w:bookmarkStart w:id="3" w:name="_Hlk149123385"/>
      <w:r>
        <w:t xml:space="preserve">                                                                              </w:t>
      </w:r>
      <w:r>
        <w:t xml:space="preserve">  Приложение №1</w:t>
      </w:r>
    </w:p>
    <w:p w14:paraId="79010000">
      <w:pPr>
        <w:ind/>
        <w:jc w:val="right"/>
      </w:pPr>
      <w:r>
        <w:t xml:space="preserve">к Коллективному договору на 2025-2028 г.               </w:t>
      </w:r>
    </w:p>
    <w:p w14:paraId="7A010000">
      <w:pPr>
        <w:tabs>
          <w:tab w:leader="none" w:pos="5821" w:val="left"/>
          <w:tab w:leader="none" w:pos="6863" w:val="left"/>
        </w:tabs>
        <w:ind/>
      </w:pPr>
      <w:r>
        <w:rPr>
          <w:b w:val="1"/>
        </w:rPr>
        <w:tab/>
      </w:r>
      <w:r>
        <w:t>рассмотрено и принято</w:t>
      </w:r>
    </w:p>
    <w:p w14:paraId="7B010000">
      <w:pPr>
        <w:tabs>
          <w:tab w:leader="none" w:pos="6863" w:val="left"/>
        </w:tabs>
        <w:ind/>
      </w:pPr>
      <w:r>
        <w:t xml:space="preserve">             </w:t>
      </w:r>
      <w:r>
        <w:t xml:space="preserve">                                                                              на общем собрании работников</w:t>
      </w:r>
    </w:p>
    <w:p w14:paraId="7C010000">
      <w:pPr>
        <w:tabs>
          <w:tab w:leader="none" w:pos="5913" w:val="left"/>
        </w:tabs>
        <w:ind/>
      </w:pPr>
      <w:r>
        <w:t xml:space="preserve">                                                                                        </w:t>
      </w:r>
      <w:r>
        <w:t>Протокол от « 20 » февраля 2025 г. № 2</w:t>
      </w:r>
    </w:p>
    <w:p w14:paraId="7D010000">
      <w:pPr>
        <w:ind/>
        <w:jc w:val="center"/>
        <w:rPr>
          <w:b w:val="1"/>
          <w:color w:val="000000"/>
        </w:rPr>
      </w:pPr>
    </w:p>
    <w:p w14:paraId="7E010000">
      <w:pPr>
        <w:tabs>
          <w:tab w:leader="none" w:pos="4029" w:val="left"/>
        </w:tabs>
        <w:ind/>
        <w:rPr>
          <w:color w:val="000000"/>
        </w:rPr>
      </w:pPr>
    </w:p>
    <w:tbl>
      <w:tblPr>
        <w:tblStyle w:val="Style_5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4748"/>
        <w:gridCol w:w="4748"/>
      </w:tblGrid>
      <w:tr>
        <w:tc>
          <w:tcPr>
            <w:tcW w:type="dxa" w:w="474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F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Согласовано:</w:t>
            </w:r>
          </w:p>
          <w:p w14:paraId="80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</w:p>
          <w:p w14:paraId="81010000">
            <w:pPr>
              <w:tabs>
                <w:tab w:leader="none" w:pos="5760" w:val="left"/>
              </w:tabs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 xml:space="preserve">От </w:t>
            </w:r>
            <w:r>
              <w:rPr>
                <w:b w:val="1"/>
                <w:color w:val="000000"/>
              </w:rPr>
              <w:t>работодателя</w:t>
            </w:r>
          </w:p>
          <w:p w14:paraId="82010000">
            <w:pPr>
              <w:tabs>
                <w:tab w:leader="none" w:pos="5760" w:val="left"/>
              </w:tabs>
              <w:ind/>
              <w:jc w:val="center"/>
              <w:rPr>
                <w:b w:val="1"/>
                <w:color w:val="000000"/>
              </w:rPr>
            </w:pPr>
          </w:p>
          <w:p w14:paraId="83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Директор МБОУ</w:t>
            </w:r>
          </w:p>
          <w:p w14:paraId="84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«Никольская ООШ»</w:t>
            </w:r>
          </w:p>
          <w:p w14:paraId="85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</w:p>
          <w:p w14:paraId="86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 О.С. Тарасова</w:t>
            </w:r>
          </w:p>
          <w:p w14:paraId="87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М.П.</w:t>
            </w:r>
          </w:p>
          <w:p w14:paraId="88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« 20 » февраля 2025 г.</w:t>
            </w:r>
          </w:p>
        </w:tc>
        <w:tc>
          <w:tcPr>
            <w:tcW w:type="dxa" w:w="474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9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Согласовано:</w:t>
            </w:r>
          </w:p>
          <w:p w14:paraId="8A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</w:p>
          <w:p w14:paraId="8B010000">
            <w:pPr>
              <w:tabs>
                <w:tab w:leader="none" w:pos="5760" w:val="left"/>
              </w:tabs>
              <w:ind/>
              <w:jc w:val="center"/>
              <w:rPr>
                <w:b w:val="1"/>
                <w:color w:val="000000"/>
              </w:rPr>
            </w:pPr>
            <w:r>
              <w:rPr>
                <w:b w:val="1"/>
                <w:color w:val="000000"/>
              </w:rPr>
              <w:t>От работников</w:t>
            </w:r>
          </w:p>
          <w:p w14:paraId="8C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</w:p>
          <w:p w14:paraId="8D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Председатель ППО МБОУ</w:t>
            </w:r>
          </w:p>
          <w:p w14:paraId="8E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«Никольская ООШ»</w:t>
            </w:r>
          </w:p>
          <w:p w14:paraId="8F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</w:p>
          <w:p w14:paraId="90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 С.Д. Сергиенко</w:t>
            </w:r>
          </w:p>
          <w:p w14:paraId="91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</w:p>
          <w:p w14:paraId="92010000">
            <w:pPr>
              <w:tabs>
                <w:tab w:leader="none" w:pos="5760" w:val="left"/>
              </w:tabs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« 20 » февраля 2025 г.</w:t>
            </w:r>
            <w:bookmarkEnd w:id="3"/>
          </w:p>
        </w:tc>
      </w:tr>
    </w:tbl>
    <w:p w14:paraId="93010000">
      <w:pPr>
        <w:tabs>
          <w:tab w:leader="none" w:pos="4029" w:val="left"/>
        </w:tabs>
        <w:ind/>
        <w:rPr>
          <w:color w:val="000000"/>
        </w:rPr>
      </w:pPr>
    </w:p>
    <w:p w14:paraId="94010000">
      <w:pPr>
        <w:tabs>
          <w:tab w:leader="none" w:pos="4029" w:val="left"/>
        </w:tabs>
        <w:ind/>
        <w:rPr>
          <w:color w:val="000000"/>
        </w:rPr>
      </w:pPr>
    </w:p>
    <w:p w14:paraId="95010000">
      <w:pPr>
        <w:tabs>
          <w:tab w:leader="none" w:pos="4029" w:val="left"/>
        </w:tabs>
        <w:ind/>
        <w:rPr>
          <w:color w:val="000000"/>
        </w:rPr>
      </w:pPr>
    </w:p>
    <w:p w14:paraId="96010000">
      <w:pPr>
        <w:tabs>
          <w:tab w:leader="none" w:pos="4029" w:val="left"/>
        </w:tabs>
        <w:ind/>
        <w:rPr>
          <w:color w:val="000000"/>
        </w:rPr>
      </w:pPr>
    </w:p>
    <w:p w14:paraId="97010000">
      <w:pPr>
        <w:tabs>
          <w:tab w:leader="none" w:pos="4029" w:val="left"/>
        </w:tabs>
        <w:ind/>
        <w:rPr>
          <w:color w:val="000000"/>
        </w:rPr>
      </w:pPr>
    </w:p>
    <w:p w14:paraId="98010000">
      <w:pPr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ПРАВИЛА ВНУТРЕННЕГО </w:t>
      </w:r>
      <w:r>
        <w:rPr>
          <w:b w:val="1"/>
          <w:color w:val="000000"/>
          <w:sz w:val="28"/>
        </w:rPr>
        <w:t>ТРУДОВОГО РАСПОРЯДКА</w:t>
      </w:r>
    </w:p>
    <w:p w14:paraId="99010000">
      <w:pPr>
        <w:ind w:firstLine="709" w:left="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муниципального бюджетного общеобразовательного учреждения «Никольская  основная общеобразовательная школа  Шебекинского муниципального округ Белгородской области»</w:t>
      </w:r>
    </w:p>
    <w:p w14:paraId="9A010000">
      <w:pPr>
        <w:tabs>
          <w:tab w:leader="none" w:pos="4106" w:val="left"/>
        </w:tabs>
        <w:ind/>
        <w:rPr>
          <w:color w:val="000000"/>
          <w:sz w:val="28"/>
          <w:shd w:fill="FFD821" w:val="clear"/>
        </w:rPr>
      </w:pPr>
    </w:p>
    <w:p w14:paraId="9B010000">
      <w:pPr>
        <w:tabs>
          <w:tab w:leader="none" w:pos="4106" w:val="left"/>
        </w:tabs>
        <w:ind/>
        <w:rPr>
          <w:sz w:val="28"/>
          <w:shd w:fill="FFE779" w:val="clear"/>
        </w:rPr>
      </w:pPr>
    </w:p>
    <w:p w14:paraId="9C010000">
      <w:pPr>
        <w:tabs>
          <w:tab w:leader="none" w:pos="4106" w:val="left"/>
        </w:tabs>
        <w:ind/>
        <w:rPr>
          <w:sz w:val="28"/>
          <w:shd w:fill="FFE779" w:val="clear"/>
        </w:rPr>
      </w:pPr>
    </w:p>
    <w:p w14:paraId="9D010000">
      <w:pPr>
        <w:tabs>
          <w:tab w:leader="none" w:pos="4106" w:val="left"/>
        </w:tabs>
        <w:ind/>
        <w:rPr>
          <w:sz w:val="28"/>
        </w:rPr>
      </w:pPr>
    </w:p>
    <w:p w14:paraId="9E010000">
      <w:pPr>
        <w:tabs>
          <w:tab w:leader="none" w:pos="4106" w:val="left"/>
        </w:tabs>
        <w:ind/>
        <w:rPr>
          <w:sz w:val="28"/>
        </w:rPr>
      </w:pPr>
    </w:p>
    <w:p w14:paraId="9F010000">
      <w:pPr>
        <w:tabs>
          <w:tab w:leader="none" w:pos="4106" w:val="left"/>
        </w:tabs>
        <w:ind/>
        <w:rPr>
          <w:sz w:val="28"/>
        </w:rPr>
      </w:pPr>
    </w:p>
    <w:p w14:paraId="A0010000">
      <w:pPr>
        <w:tabs>
          <w:tab w:leader="none" w:pos="4106" w:val="left"/>
        </w:tabs>
        <w:ind/>
        <w:rPr>
          <w:sz w:val="28"/>
        </w:rPr>
      </w:pPr>
    </w:p>
    <w:p w14:paraId="A1010000">
      <w:pPr>
        <w:tabs>
          <w:tab w:leader="none" w:pos="4106" w:val="left"/>
        </w:tabs>
        <w:ind/>
        <w:rPr>
          <w:sz w:val="28"/>
        </w:rPr>
      </w:pPr>
    </w:p>
    <w:p w14:paraId="A2010000">
      <w:pPr>
        <w:tabs>
          <w:tab w:leader="none" w:pos="4106" w:val="left"/>
        </w:tabs>
        <w:ind/>
        <w:rPr>
          <w:sz w:val="28"/>
        </w:rPr>
      </w:pPr>
    </w:p>
    <w:p w14:paraId="A3010000">
      <w:pPr>
        <w:tabs>
          <w:tab w:leader="none" w:pos="4106" w:val="left"/>
        </w:tabs>
        <w:ind/>
        <w:rPr>
          <w:sz w:val="28"/>
        </w:rPr>
      </w:pPr>
    </w:p>
    <w:p w14:paraId="A4010000">
      <w:pPr>
        <w:tabs>
          <w:tab w:leader="none" w:pos="4106" w:val="left"/>
        </w:tabs>
        <w:ind/>
        <w:rPr>
          <w:sz w:val="28"/>
        </w:rPr>
      </w:pPr>
    </w:p>
    <w:p w14:paraId="A5010000">
      <w:pPr>
        <w:tabs>
          <w:tab w:leader="none" w:pos="4106" w:val="left"/>
        </w:tabs>
        <w:ind/>
        <w:rPr>
          <w:sz w:val="28"/>
        </w:rPr>
      </w:pPr>
    </w:p>
    <w:p w14:paraId="A6010000">
      <w:pPr>
        <w:tabs>
          <w:tab w:leader="none" w:pos="4106" w:val="left"/>
        </w:tabs>
        <w:ind/>
        <w:rPr>
          <w:sz w:val="28"/>
        </w:rPr>
      </w:pPr>
    </w:p>
    <w:p w14:paraId="A7010000">
      <w:pPr>
        <w:tabs>
          <w:tab w:leader="none" w:pos="4106" w:val="left"/>
        </w:tabs>
        <w:ind/>
        <w:rPr>
          <w:sz w:val="28"/>
        </w:rPr>
      </w:pPr>
    </w:p>
    <w:p w14:paraId="A8010000">
      <w:pPr>
        <w:tabs>
          <w:tab w:leader="none" w:pos="4106" w:val="left"/>
        </w:tabs>
        <w:ind/>
        <w:rPr>
          <w:sz w:val="28"/>
        </w:rPr>
      </w:pPr>
    </w:p>
    <w:p w14:paraId="A9010000">
      <w:pPr>
        <w:tabs>
          <w:tab w:leader="none" w:pos="4106" w:val="left"/>
        </w:tabs>
        <w:ind/>
        <w:rPr>
          <w:sz w:val="28"/>
        </w:rPr>
      </w:pPr>
    </w:p>
    <w:p w14:paraId="AA010000">
      <w:pPr>
        <w:tabs>
          <w:tab w:leader="none" w:pos="4106" w:val="left"/>
        </w:tabs>
        <w:ind/>
        <w:rPr>
          <w:sz w:val="28"/>
        </w:rPr>
      </w:pPr>
    </w:p>
    <w:p w14:paraId="AB010000">
      <w:pPr>
        <w:tabs>
          <w:tab w:leader="none" w:pos="4106" w:val="left"/>
        </w:tabs>
        <w:ind/>
        <w:rPr>
          <w:sz w:val="28"/>
        </w:rPr>
      </w:pPr>
    </w:p>
    <w:p w14:paraId="AC010000">
      <w:pPr>
        <w:tabs>
          <w:tab w:leader="none" w:pos="4106" w:val="left"/>
        </w:tabs>
        <w:ind/>
        <w:rPr>
          <w:sz w:val="28"/>
        </w:rPr>
      </w:pPr>
    </w:p>
    <w:p w14:paraId="AD010000">
      <w:pPr>
        <w:tabs>
          <w:tab w:leader="none" w:pos="4106" w:val="left"/>
        </w:tabs>
        <w:ind/>
        <w:rPr>
          <w:sz w:val="28"/>
        </w:rPr>
      </w:pPr>
    </w:p>
    <w:p w14:paraId="AE010000">
      <w:pPr>
        <w:tabs>
          <w:tab w:leader="none" w:pos="4106" w:val="left"/>
        </w:tabs>
        <w:ind/>
        <w:rPr>
          <w:sz w:val="28"/>
        </w:rPr>
      </w:pPr>
    </w:p>
    <w:p w14:paraId="AF010000">
      <w:pPr>
        <w:pStyle w:val="Style_4"/>
        <w:numPr>
          <w:ilvl w:val="0"/>
          <w:numId w:val="2"/>
        </w:numPr>
        <w:ind/>
        <w:jc w:val="center"/>
        <w:rPr>
          <w:b w:val="1"/>
          <w:sz w:val="28"/>
        </w:rPr>
      </w:pPr>
      <w:r>
        <w:rPr>
          <w:b w:val="1"/>
          <w:sz w:val="28"/>
        </w:rPr>
        <w:t>Общие положения</w:t>
      </w:r>
    </w:p>
    <w:p w14:paraId="B0010000">
      <w:pPr>
        <w:pStyle w:val="Style_4"/>
        <w:ind w:firstLine="0" w:left="720"/>
        <w:rPr>
          <w:b w:val="1"/>
          <w:sz w:val="28"/>
        </w:rPr>
      </w:pPr>
    </w:p>
    <w:p w14:paraId="B1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 1.1. Настоящие Правила</w:t>
      </w:r>
      <w:r>
        <w:rPr>
          <w:sz w:val="28"/>
        </w:rPr>
        <w:t xml:space="preserve"> внутреннего трудового распорядка (далее – Правила) определяют внутренний трудовой распорядок</w:t>
      </w:r>
      <w:r>
        <w:rPr>
          <w:sz w:val="28"/>
        </w:rPr>
        <w:t xml:space="preserve"> в</w:t>
      </w:r>
      <w:r>
        <w:rPr>
          <w:sz w:val="28"/>
        </w:rPr>
        <w:t xml:space="preserve"> </w:t>
      </w:r>
      <w:r>
        <w:rPr>
          <w:sz w:val="28"/>
        </w:rPr>
        <w:t>муниципальном бюджетном общеобразовательном учреждении «Никольская основная общеобразовательная школа Шебекинского муниципального округа  Белгородской области»</w:t>
      </w:r>
      <w:r>
        <w:rPr>
          <w:sz w:val="28"/>
        </w:rPr>
        <w:t xml:space="preserve"> </w:t>
      </w:r>
      <w:r>
        <w:rPr>
          <w:sz w:val="28"/>
        </w:rPr>
        <w:t>(далее – Учреждение).</w:t>
      </w:r>
    </w:p>
    <w:p w14:paraId="B2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1.2. </w:t>
      </w:r>
      <w:r>
        <w:rPr>
          <w:sz w:val="28"/>
        </w:rPr>
        <w:t xml:space="preserve">Правила разработаны в соответствии с Трудовым кодексом РФ, Федеральным законом </w:t>
      </w:r>
      <w:r>
        <w:rPr>
          <w:sz w:val="28"/>
          <w:highlight w:val="white"/>
        </w:rPr>
        <w:t>от 29 декабря 2012 года № 273-ФЗ</w:t>
      </w:r>
      <w:r>
        <w:rPr>
          <w:sz w:val="28"/>
        </w:rPr>
        <w:t xml:space="preserve"> «Об образовании </w:t>
      </w:r>
      <w:r>
        <w:rPr>
          <w:sz w:val="28"/>
        </w:rPr>
        <w:br/>
      </w:r>
      <w:r>
        <w:rPr>
          <w:sz w:val="28"/>
        </w:rPr>
        <w:t>в Российской Федерации» (далее – «Закон об образовании»), иными нормативными правовыми актами и Уста</w:t>
      </w:r>
      <w:r>
        <w:rPr>
          <w:sz w:val="28"/>
        </w:rPr>
        <w:t xml:space="preserve">вом Учреждения и регулируют порядок приема и увольнения работников Учреждения, основные права, обязанности </w:t>
      </w:r>
      <w:r>
        <w:rPr>
          <w:sz w:val="28"/>
        </w:rPr>
        <w:t>и ответственность сторон трудового договора, режим работы, время отдыха, применяемые к работникам меры поощрения и взыскания, иные</w:t>
      </w:r>
      <w:r>
        <w:rPr>
          <w:sz w:val="28"/>
        </w:rPr>
        <w:t xml:space="preserve"> вопросы регулиров</w:t>
      </w:r>
      <w:r>
        <w:rPr>
          <w:sz w:val="28"/>
        </w:rPr>
        <w:t>ания трудовых отношений в Учреждении.</w:t>
      </w:r>
    </w:p>
    <w:p w14:paraId="B3010000">
      <w:pPr>
        <w:ind w:firstLine="709" w:left="0"/>
        <w:jc w:val="both"/>
        <w:rPr>
          <w:sz w:val="28"/>
        </w:rPr>
      </w:pPr>
      <w:r>
        <w:rPr>
          <w:sz w:val="28"/>
        </w:rPr>
        <w:t>1.3. Правила имеют целью способствовать укреплению трудовой дисциплины, рациональному использованию рабочего времени и созданию условий для эффективной работы.</w:t>
      </w:r>
    </w:p>
    <w:p w14:paraId="B4010000">
      <w:pPr>
        <w:ind w:firstLine="709" w:left="0"/>
        <w:jc w:val="both"/>
        <w:rPr>
          <w:sz w:val="28"/>
        </w:rPr>
      </w:pPr>
      <w:r>
        <w:rPr>
          <w:sz w:val="28"/>
        </w:rPr>
        <w:t>1.4. При приеме на работу работодатель Учреждения обязан о</w:t>
      </w:r>
      <w:r>
        <w:rPr>
          <w:sz w:val="28"/>
        </w:rPr>
        <w:t>знакомить работника с Правилами под личную роспись.</w:t>
      </w:r>
    </w:p>
    <w:p w14:paraId="B5010000">
      <w:pPr>
        <w:ind/>
        <w:jc w:val="both"/>
        <w:rPr>
          <w:sz w:val="28"/>
        </w:rPr>
      </w:pPr>
    </w:p>
    <w:p w14:paraId="B6010000">
      <w:pPr>
        <w:widowControl w:val="0"/>
        <w:ind w:firstLine="0" w:left="720"/>
        <w:jc w:val="center"/>
        <w:rPr>
          <w:b w:val="1"/>
          <w:sz w:val="28"/>
        </w:rPr>
      </w:pPr>
      <w:r>
        <w:rPr>
          <w:b w:val="1"/>
          <w:sz w:val="28"/>
        </w:rPr>
        <w:t>2.Порядок приема, перевода и увольнения работников</w:t>
      </w:r>
    </w:p>
    <w:p w14:paraId="B7010000">
      <w:pPr>
        <w:tabs>
          <w:tab w:leader="none" w:pos="540" w:val="left"/>
        </w:tabs>
        <w:ind w:hanging="540" w:left="540"/>
        <w:jc w:val="both"/>
        <w:rPr>
          <w:sz w:val="28"/>
        </w:rPr>
      </w:pPr>
    </w:p>
    <w:p w14:paraId="B8010000">
      <w:pPr>
        <w:tabs>
          <w:tab w:leader="none" w:pos="540" w:val="left"/>
        </w:tabs>
        <w:ind w:firstLine="709" w:left="0"/>
        <w:jc w:val="both"/>
        <w:rPr>
          <w:sz w:val="28"/>
        </w:rPr>
      </w:pPr>
      <w:r>
        <w:rPr>
          <w:sz w:val="28"/>
        </w:rPr>
        <w:t>2.1. Порядок приема на работу:</w:t>
      </w:r>
    </w:p>
    <w:p w14:paraId="B9010000">
      <w:pPr>
        <w:tabs>
          <w:tab w:leader="none" w:pos="540" w:val="left"/>
        </w:tabs>
        <w:ind w:firstLine="709" w:left="0"/>
        <w:jc w:val="both"/>
        <w:rPr>
          <w:sz w:val="28"/>
          <w:shd w:fill="FFD821" w:val="clear"/>
        </w:rPr>
      </w:pPr>
      <w:r>
        <w:rPr>
          <w:sz w:val="28"/>
        </w:rPr>
        <w:t>2.1.1. Работник реализует свое право на труд путем заключения трудового договора с</w:t>
      </w:r>
      <w:r>
        <w:rPr>
          <w:sz w:val="28"/>
        </w:rPr>
        <w:t xml:space="preserve"> МБОУ «Никольская ООШ».</w:t>
      </w:r>
    </w:p>
    <w:p w14:paraId="BA010000">
      <w:pPr>
        <w:tabs>
          <w:tab w:leader="none" w:pos="540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2.1.2. Трудовой договор заключается в письменной форме, составляется </w:t>
      </w:r>
      <w:r>
        <w:rPr>
          <w:sz w:val="28"/>
        </w:rPr>
        <w:br/>
      </w:r>
      <w:r>
        <w:rPr>
          <w:sz w:val="28"/>
        </w:rPr>
        <w:t>в двух экземплярах, каждый из которых</w:t>
      </w:r>
      <w:r>
        <w:rPr>
          <w:sz w:val="28"/>
          <w:highlight w:val="white"/>
        </w:rPr>
        <w:t xml:space="preserve"> подписывается сторонами. Один экземпляр трудового договора передается работнику, другой хранится </w:t>
      </w:r>
      <w:r>
        <w:rPr>
          <w:sz w:val="28"/>
          <w:highlight w:val="white"/>
        </w:rPr>
        <w:br/>
      </w:r>
      <w:r>
        <w:rPr>
          <w:sz w:val="28"/>
          <w:highlight w:val="white"/>
        </w:rPr>
        <w:t>у работодателя. Получение работником экземпляра тр</w:t>
      </w:r>
      <w:r>
        <w:rPr>
          <w:sz w:val="28"/>
          <w:highlight w:val="white"/>
        </w:rPr>
        <w:t>удового договора должно подтверждаться подписью работника на экземпляре трудового договора, хранящемся у работодателя</w:t>
      </w:r>
      <w:r>
        <w:rPr>
          <w:sz w:val="28"/>
        </w:rPr>
        <w:t xml:space="preserve"> (ст. 67 ТК РФ). Трудовой договор заключается </w:t>
      </w:r>
      <w:r>
        <w:rPr>
          <w:sz w:val="28"/>
        </w:rPr>
        <w:br/>
      </w:r>
      <w:r>
        <w:rPr>
          <w:sz w:val="28"/>
        </w:rPr>
        <w:t>на неопределенный срок. Заключение срочного трудового договора допускается, когда трудовые о</w:t>
      </w:r>
      <w:r>
        <w:rPr>
          <w:sz w:val="28"/>
        </w:rPr>
        <w:t>тношения не могут быть установлены                          на неопределенный срок с учетом характера предстоящей работы или условий ее выполнения по основаниям, предусмотренным ч. 1 ст.59 ТК РФ. В случаях, предусмотренных ч. 1 ст.59 ТК РФ, срочный трудово</w:t>
      </w:r>
      <w:r>
        <w:rPr>
          <w:sz w:val="28"/>
        </w:rPr>
        <w:t>й договор может заключаться по соглашению сторон трудового договора без учета характера предстоящей работы и условий ее выполнения.</w:t>
      </w:r>
    </w:p>
    <w:p w14:paraId="BB010000">
      <w:pPr>
        <w:tabs>
          <w:tab w:leader="none" w:pos="540" w:val="left"/>
        </w:tabs>
        <w:ind w:firstLine="709" w:left="0"/>
        <w:jc w:val="both"/>
        <w:rPr>
          <w:sz w:val="28"/>
        </w:rPr>
      </w:pPr>
      <w:r>
        <w:rPr>
          <w:sz w:val="28"/>
        </w:rPr>
        <w:t>Прием педагогических работников на работу производится с учетом требований, предусмотренных ст. 331 ТК РФ и Федеральным зако</w:t>
      </w:r>
      <w:r>
        <w:rPr>
          <w:sz w:val="28"/>
        </w:rPr>
        <w:t xml:space="preserve">ном РФ </w:t>
      </w:r>
      <w:r>
        <w:rPr>
          <w:sz w:val="28"/>
        </w:rPr>
        <w:br/>
      </w:r>
      <w:r>
        <w:rPr>
          <w:sz w:val="28"/>
        </w:rPr>
        <w:t>от 29.12.2012 № 27З-ФЗ «Об образовании в Российской Федерации».</w:t>
      </w:r>
    </w:p>
    <w:p w14:paraId="BC010000">
      <w:pPr>
        <w:pStyle w:val="Style_2"/>
        <w:spacing w:after="0"/>
        <w:ind w:firstLine="567" w:left="0"/>
        <w:jc w:val="both"/>
        <w:rPr>
          <w:color w:themeColor="text1" w:val="000000"/>
          <w:sz w:val="28"/>
          <w:highlight w:val="white"/>
        </w:rPr>
      </w:pPr>
      <w:r>
        <w:rPr>
          <w:sz w:val="28"/>
          <w:highlight w:val="white"/>
        </w:rPr>
        <w:t xml:space="preserve">Прием на работу оформляется трудовым договором. Работодатель вправе издать на основании заключенного трудового договора приказ о приеме </w:t>
      </w:r>
      <w:r>
        <w:rPr>
          <w:sz w:val="28"/>
          <w:highlight w:val="white"/>
        </w:rPr>
        <w:br/>
      </w:r>
      <w:r>
        <w:rPr>
          <w:sz w:val="28"/>
          <w:highlight w:val="white"/>
        </w:rPr>
        <w:t xml:space="preserve">на </w:t>
      </w:r>
      <w:r>
        <w:rPr>
          <w:color w:themeColor="text1" w:val="000000"/>
          <w:sz w:val="28"/>
          <w:highlight w:val="white"/>
        </w:rPr>
        <w:t>работу. Содержание приказа работодателя долж</w:t>
      </w:r>
      <w:r>
        <w:rPr>
          <w:color w:themeColor="text1" w:val="000000"/>
          <w:sz w:val="28"/>
          <w:highlight w:val="white"/>
        </w:rPr>
        <w:t>но соответствовать условиям заключенного трудового договора.</w:t>
      </w:r>
    </w:p>
    <w:p w14:paraId="BD010000">
      <w:pPr>
        <w:pStyle w:val="Style_2"/>
        <w:tabs>
          <w:tab w:leader="none" w:pos="9639" w:val="left"/>
        </w:tabs>
        <w:spacing w:after="0"/>
        <w:ind w:firstLine="567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 </w:t>
      </w:r>
      <w:r>
        <w:rPr>
          <w:color w:themeColor="text1" w:val="000000"/>
          <w:sz w:val="28"/>
        </w:rPr>
        <w:t>При фактическом допущении работника к работе с ведома                                  или по поручению работодателя трудовой договор, не оформленный                            в письменной форм</w:t>
      </w:r>
      <w:r>
        <w:rPr>
          <w:color w:themeColor="text1" w:val="000000"/>
          <w:sz w:val="28"/>
        </w:rPr>
        <w:t>е, считается заключенным, а работодатель обязан оформить с ним трудовой договор в письменной форме не позднее трех рабочих дней  со дня фактического допущения к работе.</w:t>
      </w:r>
    </w:p>
    <w:p w14:paraId="BE010000">
      <w:pPr>
        <w:ind w:firstLine="709" w:left="0"/>
        <w:jc w:val="both"/>
        <w:rPr>
          <w:sz w:val="28"/>
        </w:rPr>
      </w:pPr>
      <w:r>
        <w:rPr>
          <w:sz w:val="28"/>
        </w:rPr>
        <w:t>2.1.3. При заключении трудового договора в нем по соглашению сторон мож</w:t>
      </w:r>
      <w:r>
        <w:rPr>
          <w:sz w:val="28"/>
        </w:rPr>
        <w:t xml:space="preserve">ет быть предусмотрено условие об испытании работника в целях проверки его соответствия поручаемой работе (ст. 70 ТК РФ). </w:t>
      </w:r>
    </w:p>
    <w:p w14:paraId="BF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Испытание при приеме на работу не устанавливается </w:t>
      </w:r>
      <w:r>
        <w:rPr>
          <w:sz w:val="28"/>
        </w:rPr>
        <w:t>для</w:t>
      </w:r>
      <w:r>
        <w:rPr>
          <w:sz w:val="28"/>
        </w:rPr>
        <w:t>:</w:t>
      </w:r>
    </w:p>
    <w:p w14:paraId="C0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- беременных женщин и женщин, имеющих детей в возрасте до полутора лет; </w:t>
      </w:r>
    </w:p>
    <w:p w14:paraId="C1010000">
      <w:pPr>
        <w:ind w:firstLine="709" w:left="0"/>
        <w:jc w:val="both"/>
        <w:rPr>
          <w:sz w:val="28"/>
        </w:rPr>
      </w:pPr>
      <w:r>
        <w:rPr>
          <w:sz w:val="28"/>
        </w:rPr>
        <w:t>- лиц,</w:t>
      </w:r>
      <w:r>
        <w:rPr>
          <w:sz w:val="28"/>
        </w:rPr>
        <w:t xml:space="preserve"> не достигших возраста восемнадцати лет; </w:t>
      </w:r>
    </w:p>
    <w:p w14:paraId="C2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- лиц, окончивших имеющие государственную аккредитацию образовательные учреждения начального, среднего и высшего профессионального образования и впервые поступающих на работу </w:t>
      </w:r>
      <w:r>
        <w:rPr>
          <w:sz w:val="28"/>
        </w:rPr>
        <w:br/>
      </w:r>
      <w:r>
        <w:rPr>
          <w:sz w:val="28"/>
        </w:rPr>
        <w:t xml:space="preserve">по полученной специальности в течение </w:t>
      </w:r>
      <w:r>
        <w:rPr>
          <w:sz w:val="28"/>
        </w:rPr>
        <w:t xml:space="preserve">одного года со дня окончания образовательного учреждения; </w:t>
      </w:r>
    </w:p>
    <w:p w14:paraId="C3010000">
      <w:pPr>
        <w:ind w:firstLine="709" w:left="0"/>
        <w:jc w:val="both"/>
        <w:rPr>
          <w:sz w:val="28"/>
        </w:rPr>
      </w:pPr>
      <w:r>
        <w:rPr>
          <w:sz w:val="28"/>
        </w:rPr>
        <w:t>- лиц, избранных на выборную должность на оплачиваемую работу;</w:t>
      </w:r>
    </w:p>
    <w:p w14:paraId="C4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 - лиц, приглашенных на работу в порядке перевода от другого работодателя </w:t>
      </w:r>
      <w:r>
        <w:rPr>
          <w:sz w:val="28"/>
        </w:rPr>
        <w:br/>
      </w:r>
      <w:r>
        <w:rPr>
          <w:sz w:val="28"/>
        </w:rPr>
        <w:t>по согласованию между работодателями; лиц, заключающих труд</w:t>
      </w:r>
      <w:r>
        <w:rPr>
          <w:sz w:val="28"/>
        </w:rPr>
        <w:t xml:space="preserve">овой договор на срок до двух месяцев; </w:t>
      </w:r>
    </w:p>
    <w:p w14:paraId="C5010000">
      <w:pPr>
        <w:ind w:firstLine="709" w:left="0"/>
        <w:jc w:val="both"/>
        <w:rPr>
          <w:sz w:val="28"/>
        </w:rPr>
      </w:pPr>
      <w:r>
        <w:rPr>
          <w:sz w:val="28"/>
        </w:rPr>
        <w:t>- иных лиц в случаях, предусмотренных ТК РФ, иными федеральными законами, коллективным договором.</w:t>
      </w:r>
    </w:p>
    <w:p w14:paraId="C6010000">
      <w:pPr>
        <w:pStyle w:val="Style_6"/>
        <w:ind w:firstLine="709" w:left="0"/>
        <w:rPr>
          <w:color w:themeColor="text1" w:val="000000"/>
        </w:rPr>
      </w:pPr>
      <w:r>
        <w:rPr>
          <w:color w:themeColor="text1" w:val="000000"/>
        </w:rPr>
        <w:t xml:space="preserve">Работодатель обязан не устанавливать испытание при приеме на работу педагогическим работникам, имеющим первую, высшую, </w:t>
      </w:r>
      <w:r>
        <w:rPr>
          <w:color w:themeColor="text1" w:val="000000"/>
        </w:rPr>
        <w:t xml:space="preserve">                                    и (или) квалификационную категорию педагог – методист, педагог - наставник, а также ранее успешно прошедших аттестацию на соответствие занимаемой должности, после которой прошло не более трех лет.</w:t>
      </w:r>
    </w:p>
    <w:p w14:paraId="C7010000">
      <w:pPr>
        <w:ind w:firstLine="709" w:left="0"/>
        <w:jc w:val="both"/>
        <w:rPr>
          <w:sz w:val="28"/>
        </w:rPr>
      </w:pPr>
      <w:r>
        <w:rPr>
          <w:sz w:val="28"/>
        </w:rPr>
        <w:t>2.1.4. Срок испытания н</w:t>
      </w:r>
      <w:r>
        <w:rPr>
          <w:sz w:val="28"/>
        </w:rPr>
        <w:t>е может превышать трех месяцев,                               а для руководителя учреждения, его заместителей, главного бухгалтера                            и его заместителя, руководителя структурного подразделения - не более шести месяцев.</w:t>
      </w:r>
    </w:p>
    <w:p w14:paraId="C8010000">
      <w:pPr>
        <w:ind w:firstLine="709" w:left="0"/>
        <w:jc w:val="both"/>
        <w:rPr>
          <w:sz w:val="28"/>
        </w:rPr>
      </w:pPr>
      <w:r>
        <w:rPr>
          <w:sz w:val="28"/>
        </w:rPr>
        <w:t>2.1.5. Трудов</w:t>
      </w:r>
      <w:r>
        <w:rPr>
          <w:sz w:val="28"/>
        </w:rPr>
        <w:t xml:space="preserve">ой договор составляется в письменной форме </w:t>
      </w:r>
      <w:r>
        <w:rPr>
          <w:sz w:val="28"/>
        </w:rPr>
        <w:br/>
      </w:r>
      <w:r>
        <w:rPr>
          <w:sz w:val="28"/>
        </w:rPr>
        <w:t xml:space="preserve">и подписывается сторонами в двух экземплярах, один из которых хранится </w:t>
      </w:r>
      <w:r>
        <w:rPr>
          <w:sz w:val="28"/>
        </w:rPr>
        <w:br/>
      </w:r>
      <w:r>
        <w:rPr>
          <w:sz w:val="28"/>
        </w:rPr>
        <w:t>в образовательном учреждении, другой - у работника.</w:t>
      </w:r>
    </w:p>
    <w:p w14:paraId="C9010000">
      <w:pPr>
        <w:tabs>
          <w:tab w:leader="none" w:pos="540" w:val="left"/>
        </w:tabs>
        <w:ind w:firstLine="709" w:left="0"/>
        <w:jc w:val="both"/>
        <w:rPr>
          <w:sz w:val="28"/>
        </w:rPr>
      </w:pPr>
      <w:r>
        <w:rPr>
          <w:sz w:val="28"/>
        </w:rPr>
        <w:t>2.1.6. При приеме на работу работник обязан предъявить работодателю следующие документы:</w:t>
      </w:r>
    </w:p>
    <w:p w14:paraId="CA010000">
      <w:pPr>
        <w:ind w:firstLine="709" w:left="0"/>
        <w:jc w:val="both"/>
        <w:rPr>
          <w:sz w:val="28"/>
        </w:rPr>
      </w:pPr>
      <w:r>
        <w:rPr>
          <w:sz w:val="28"/>
          <w:highlight w:val="white"/>
        </w:rPr>
        <w:t>- паспорт или иной документ, удостоверяющий личность;</w:t>
      </w:r>
    </w:p>
    <w:p w14:paraId="CB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- трудовую книжку и (или) сведения о трудовой деятельности </w:t>
      </w:r>
      <w:r>
        <w:rPr>
          <w:sz w:val="28"/>
        </w:rPr>
        <w:br/>
      </w:r>
      <w:r>
        <w:rPr>
          <w:sz w:val="28"/>
        </w:rPr>
        <w:t>(статья 66.1 ТК РФ), за исключением случаев, если трудовой договор заключается впервые;</w:t>
      </w:r>
    </w:p>
    <w:p w14:paraId="CC010000">
      <w:pPr>
        <w:ind w:firstLine="709" w:left="0"/>
        <w:jc w:val="both"/>
        <w:rPr>
          <w:sz w:val="28"/>
        </w:rPr>
      </w:pPr>
      <w:r>
        <w:rPr>
          <w:sz w:val="28"/>
        </w:rPr>
        <w:t>- документ, подтверждающий регистрацию в системе инди</w:t>
      </w:r>
      <w:r>
        <w:rPr>
          <w:sz w:val="28"/>
        </w:rPr>
        <w:t>видуального (персонифицированного) учета, в том числе в форме электронного документа;</w:t>
      </w:r>
    </w:p>
    <w:p w14:paraId="CD010000">
      <w:pPr>
        <w:ind w:firstLine="709" w:left="0"/>
        <w:jc w:val="both"/>
        <w:rPr>
          <w:sz w:val="28"/>
        </w:rPr>
      </w:pPr>
      <w:r>
        <w:rPr>
          <w:sz w:val="28"/>
        </w:rPr>
        <w:t>- документы воинского учета - для военнообязанных и лиц, подлежащих призыву на военную службу;</w:t>
      </w:r>
    </w:p>
    <w:p w14:paraId="CE010000">
      <w:pPr>
        <w:ind w:firstLine="709" w:left="0"/>
        <w:jc w:val="both"/>
        <w:rPr>
          <w:sz w:val="28"/>
        </w:rPr>
      </w:pPr>
      <w:r>
        <w:rPr>
          <w:sz w:val="28"/>
        </w:rPr>
        <w:t>- документ об образовании и (или) о квалификации или наличии специальных зн</w:t>
      </w:r>
      <w:r>
        <w:rPr>
          <w:sz w:val="28"/>
        </w:rPr>
        <w:t>аний - при поступлении на работу, требующую специальных знаний или специальной подготовки;</w:t>
      </w:r>
    </w:p>
    <w:p w14:paraId="CF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- справку о наличии (отсутствии) судимости и (или) факта уголовного преследования либо о прекращении уголовного преследования </w:t>
      </w:r>
      <w:r>
        <w:rPr>
          <w:sz w:val="28"/>
        </w:rPr>
        <w:br/>
      </w:r>
      <w:r>
        <w:rPr>
          <w:sz w:val="28"/>
        </w:rPr>
        <w:t>по реабилитирующим основаниям, выданну</w:t>
      </w:r>
      <w:r>
        <w:rPr>
          <w:sz w:val="28"/>
        </w:rPr>
        <w:t>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дел;</w:t>
      </w:r>
    </w:p>
    <w:p w14:paraId="D0010000">
      <w:pPr>
        <w:ind w:firstLine="709" w:left="0"/>
        <w:jc w:val="both"/>
        <w:rPr>
          <w:sz w:val="28"/>
        </w:rPr>
      </w:pPr>
      <w:r>
        <w:rPr>
          <w:sz w:val="28"/>
        </w:rPr>
        <w:t>- при поступлении на работу, с</w:t>
      </w:r>
      <w:r>
        <w:rPr>
          <w:sz w:val="28"/>
        </w:rPr>
        <w:t xml:space="preserve">вязанную с деятельностью, </w:t>
      </w:r>
      <w:r>
        <w:rPr>
          <w:sz w:val="28"/>
        </w:rPr>
        <w:br/>
      </w:r>
      <w:r>
        <w:rPr>
          <w:sz w:val="28"/>
        </w:rPr>
        <w:t>к осуществлению которой в соответствии с ТК РФ, иным федеральным законом не допускаются лица, имеющие или имевшие судимость, подвергающиеся или подвергавшиеся уголовному преследованию;</w:t>
      </w:r>
    </w:p>
    <w:p w14:paraId="D1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- 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r>
        <w:rPr>
          <w:sz w:val="28"/>
        </w:rPr>
        <w:t>психоактивных</w:t>
      </w:r>
      <w:r>
        <w:rPr>
          <w:sz w:val="28"/>
        </w:rPr>
        <w:t xml:space="preserve"> веществ, которая выдана в порядке и по </w:t>
      </w:r>
      <w:r>
        <w:rPr>
          <w:sz w:val="28"/>
        </w:rPr>
        <w:t xml:space="preserve">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дел; </w:t>
      </w:r>
    </w:p>
    <w:p w14:paraId="D2010000">
      <w:pPr>
        <w:ind w:firstLine="709" w:left="0"/>
        <w:jc w:val="both"/>
        <w:rPr>
          <w:sz w:val="28"/>
        </w:rPr>
      </w:pPr>
      <w:r>
        <w:rPr>
          <w:sz w:val="28"/>
        </w:rPr>
        <w:t>- при поступлении на работу, связанную с деяте</w:t>
      </w:r>
      <w:r>
        <w:rPr>
          <w:sz w:val="28"/>
        </w:rPr>
        <w:t xml:space="preserve">льностью, </w:t>
      </w:r>
      <w:r>
        <w:rPr>
          <w:sz w:val="28"/>
        </w:rPr>
        <w:br/>
      </w:r>
      <w:r>
        <w:rPr>
          <w:sz w:val="28"/>
        </w:rPr>
        <w:t xml:space="preserve">к осуществлению которой в соответствии с федеральными законами                            не допускаются лица, подвергнутые административному наказанию                            за потребление наркотических средств или психотропных веществ     </w:t>
      </w:r>
      <w:r>
        <w:rPr>
          <w:sz w:val="28"/>
        </w:rPr>
        <w:t xml:space="preserve">                        без назначения врача либо новых потенциально опасных </w:t>
      </w:r>
      <w:r>
        <w:rPr>
          <w:sz w:val="28"/>
        </w:rPr>
        <w:t>психоактивных</w:t>
      </w:r>
      <w:r>
        <w:rPr>
          <w:sz w:val="28"/>
        </w:rPr>
        <w:t xml:space="preserve"> веществ, до окончания срока, в течение которого лицо считается подвергнутым административному наказанию.</w:t>
      </w:r>
    </w:p>
    <w:p w14:paraId="D3010000">
      <w:pPr>
        <w:ind w:firstLine="642" w:left="67" w:right="79"/>
        <w:jc w:val="both"/>
        <w:rPr>
          <w:sz w:val="28"/>
        </w:rPr>
      </w:pPr>
      <w:r>
        <w:rPr>
          <w:sz w:val="28"/>
        </w:rPr>
        <w:t>При заключении трудового договора лица в возрасте до восемна</w:t>
      </w:r>
      <w:r>
        <w:rPr>
          <w:sz w:val="28"/>
        </w:rPr>
        <w:t>дцати лет принимаются на работу только после предварительного медицинского осмотра и в дальнейшем, до возраста восемнадцати лет, ежегодно подлежат обязательному медицинскому осмотру (согласно ст. 266 ТК РФ). Предусмотренные обязательные медицинские осмотры</w:t>
      </w:r>
      <w:r>
        <w:rPr>
          <w:sz w:val="28"/>
        </w:rPr>
        <w:t xml:space="preserve"> осуществляются                   за счет работодателя.</w:t>
      </w:r>
    </w:p>
    <w:p w14:paraId="D4010000">
      <w:pPr>
        <w:ind w:firstLine="709" w:left="0"/>
        <w:jc w:val="both"/>
        <w:rPr>
          <w:sz w:val="28"/>
        </w:rPr>
      </w:pPr>
      <w:r>
        <w:rPr>
          <w:sz w:val="28"/>
        </w:rPr>
        <w:t>Запрещается требовать от лица, поступающего на работу, документы помимо предусмотренных ТК РФ, иными федеральными законами, указами Президента Российской Федерации и постановлениями Правительства Росс</w:t>
      </w:r>
      <w:r>
        <w:rPr>
          <w:sz w:val="28"/>
        </w:rPr>
        <w:t>ийской Федерации (ч. 3 ст. 65 ТК РФ).</w:t>
      </w:r>
    </w:p>
    <w:p w14:paraId="D5010000">
      <w:pPr>
        <w:ind w:firstLine="0" w:left="67" w:right="79"/>
        <w:jc w:val="both"/>
        <w:rPr>
          <w:sz w:val="28"/>
        </w:rPr>
      </w:pPr>
      <w:r>
        <w:rPr>
          <w:sz w:val="28"/>
        </w:rPr>
        <w:t>2.1.7. Работники имеют право работать на условиях внутреннего и внешнего совместительства в порядке, предусмотренном ТК РФ. Совмещение должности руководителя учреждения с другими руководящими должностями внутри или вне</w:t>
      </w:r>
      <w:r>
        <w:rPr>
          <w:sz w:val="28"/>
        </w:rPr>
        <w:t xml:space="preserve"> учреждения не разрешается (п. 6 ст. 35 Закона РФ                           «Об образовании в Российской Федерации»). Должностные обязанности руководителя учреждения, структурных подразделений не могут исполняться по совместительству (п. 7 ст. 35 Закона РФ</w:t>
      </w:r>
      <w:r>
        <w:rPr>
          <w:sz w:val="28"/>
        </w:rPr>
        <w:t xml:space="preserve"> «Об образовании в Российской Федерации»).</w:t>
      </w:r>
    </w:p>
    <w:p w14:paraId="D6010000">
      <w:pPr>
        <w:pStyle w:val="Style_2"/>
        <w:spacing w:after="0"/>
        <w:ind w:firstLine="709" w:left="0"/>
        <w:jc w:val="both"/>
        <w:rPr>
          <w:color w:themeColor="text1" w:val="000000"/>
          <w:sz w:val="28"/>
        </w:rPr>
      </w:pPr>
      <w:r>
        <w:rPr>
          <w:sz w:val="28"/>
        </w:rPr>
        <w:t xml:space="preserve">2.1.8. </w:t>
      </w:r>
      <w:r>
        <w:rPr>
          <w:color w:themeColor="text1" w:val="000000"/>
          <w:sz w:val="28"/>
        </w:rPr>
        <w:t>Работодатель вправе возлагать деятельность по классному руководству на педагогического работника образовательной организации             с его письменного согласия приказом по образовательной организации, и</w:t>
      </w:r>
      <w:r>
        <w:rPr>
          <w:color w:themeColor="text1" w:val="000000"/>
          <w:sz w:val="28"/>
        </w:rPr>
        <w:t>зданным на основании заключенного дополнительного соглашения                          к трудовому договору.</w:t>
      </w:r>
    </w:p>
    <w:p w14:paraId="D7010000">
      <w:pPr>
        <w:tabs>
          <w:tab w:leader="none" w:pos="540" w:val="left"/>
        </w:tabs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 Осуществление классного руководства является особым видом педагогической работы, которая регулируется трудовым договором (дополнительным соглашение</w:t>
      </w:r>
      <w:r>
        <w:rPr>
          <w:color w:themeColor="text1" w:val="000000"/>
          <w:sz w:val="28"/>
        </w:rPr>
        <w:t>м к трудовому договору) с указанием содержания такой дополнительной работы, срока ее выполнения и размера оплаты.</w:t>
      </w:r>
    </w:p>
    <w:p w14:paraId="D8010000">
      <w:pPr>
        <w:tabs>
          <w:tab w:leader="none" w:pos="1411" w:val="left"/>
        </w:tabs>
        <w:ind w:firstLine="713" w:left="0"/>
        <w:contextualSpacing w:val="1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2.1.9. Работодатель обязан обеспечивать своевременное уведомление работников в письменной форме о предстоящих изменениях обязательных условий </w:t>
      </w:r>
      <w:r>
        <w:rPr>
          <w:color w:themeColor="text1" w:val="000000"/>
          <w:sz w:val="28"/>
        </w:rPr>
        <w:t xml:space="preserve">трудового договора (в том числе об изменениях размера оклада (должностного оклада), ставки заработной платы, размеров иных выплат, устанавливаемых работникам), учебной нагрузки не </w:t>
      </w:r>
      <w:r>
        <w:rPr>
          <w:color w:themeColor="text1" w:val="000000"/>
          <w:sz w:val="28"/>
        </w:rPr>
        <w:t>позднее</w:t>
      </w:r>
      <w:r>
        <w:rPr>
          <w:color w:themeColor="text1" w:val="000000"/>
          <w:sz w:val="28"/>
        </w:rPr>
        <w:t xml:space="preserve"> чем за два месяца до их введения, а также своевременное заключение д</w:t>
      </w:r>
      <w:r>
        <w:rPr>
          <w:color w:themeColor="text1" w:val="000000"/>
          <w:sz w:val="28"/>
        </w:rPr>
        <w:t>ополнительных соглашений об изменении условий трудового договора, являющихся неотъемлемой частью заключенного между работником и работодателем трудового договора.</w:t>
      </w:r>
    </w:p>
    <w:p w14:paraId="D9010000">
      <w:pPr>
        <w:tabs>
          <w:tab w:leader="none" w:pos="1411" w:val="left"/>
        </w:tabs>
        <w:ind w:firstLine="713" w:left="0"/>
        <w:contextualSpacing w:val="1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Оформление изменений условий трудового договора осуществляется путем заключения дополнительно</w:t>
      </w:r>
      <w:r>
        <w:rPr>
          <w:color w:themeColor="text1" w:val="000000"/>
          <w:sz w:val="28"/>
        </w:rPr>
        <w:t xml:space="preserve">го соглашения между работником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и работодателем, являющегося неотъемлемой частью заключенного ранее трудового договора, и с учетом положений коллективного договора Учреждения.</w:t>
      </w:r>
    </w:p>
    <w:p w14:paraId="DA010000">
      <w:pPr>
        <w:tabs>
          <w:tab w:leader="none" w:pos="1411" w:val="left"/>
        </w:tabs>
        <w:ind w:firstLine="713" w:left="0"/>
        <w:contextualSpacing w:val="1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2.1.10. </w:t>
      </w:r>
      <w:r>
        <w:rPr>
          <w:color w:themeColor="text1" w:val="000000"/>
          <w:sz w:val="28"/>
        </w:rPr>
        <w:t xml:space="preserve">Лица, признанные </w:t>
      </w:r>
      <w:r>
        <w:rPr>
          <w:color w:themeColor="text1" w:val="000000"/>
          <w:sz w:val="28"/>
        </w:rPr>
        <w:t>иноагентами</w:t>
      </w:r>
      <w:r>
        <w:rPr>
          <w:color w:themeColor="text1" w:val="000000"/>
          <w:sz w:val="28"/>
        </w:rPr>
        <w:t>, не имеют права осуществлять просветительск</w:t>
      </w:r>
      <w:r>
        <w:rPr>
          <w:color w:themeColor="text1" w:val="000000"/>
          <w:sz w:val="28"/>
        </w:rPr>
        <w:t xml:space="preserve">ую деятельность в отношении несовершеннолетних                     и (или) педагогическую деятельность в государственных и муниципальных образовательных организациях (ст. 5, ч. 9 ст. 11 Федерального закона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от 14.07.2022 г. № 255-ФЗ «О контроле за деятельн</w:t>
      </w:r>
      <w:r>
        <w:rPr>
          <w:color w:themeColor="text1" w:val="000000"/>
          <w:sz w:val="28"/>
        </w:rPr>
        <w:t>остью лиц, находящихся      под иностранным влиянием», ч. 1.1 ст. 12.2, ч.4.1 ст. 46 Закона об образовании).</w:t>
      </w:r>
      <w:r>
        <w:rPr>
          <w:sz w:val="28"/>
        </w:rPr>
        <w:t xml:space="preserve"> </w:t>
      </w:r>
    </w:p>
    <w:p w14:paraId="DB010000">
      <w:pPr>
        <w:ind w:firstLine="709" w:left="0"/>
        <w:jc w:val="both"/>
        <w:rPr>
          <w:sz w:val="28"/>
        </w:rPr>
      </w:pPr>
      <w:r>
        <w:rPr>
          <w:sz w:val="28"/>
        </w:rPr>
        <w:t>2.1.11. В соответствии со ст. 66 ТК РФ работодатель ведет трудовые книжки на каждого работника, проработавшего свыше пяти дней, в случае, когда ра</w:t>
      </w:r>
      <w:r>
        <w:rPr>
          <w:sz w:val="28"/>
        </w:rPr>
        <w:t>бота у данного работодателя является для работника основной. Форма, порядок ведения и хранения трудовых книжек, а также порядок изготовления бланков трудовых книжек и обеспечения ими работодателей устанавливаются нормативными правовыми актами Российской Фе</w:t>
      </w:r>
      <w:r>
        <w:rPr>
          <w:sz w:val="28"/>
        </w:rPr>
        <w:t>дерации.</w:t>
      </w:r>
    </w:p>
    <w:p w14:paraId="DC010000">
      <w:pPr>
        <w:ind w:firstLine="709" w:left="0"/>
        <w:jc w:val="both"/>
        <w:rPr>
          <w:color w:themeColor="text1" w:val="000000"/>
          <w:sz w:val="28"/>
          <w:highlight w:val="white"/>
        </w:rPr>
      </w:pPr>
    </w:p>
    <w:p w14:paraId="DD010000">
      <w:pPr>
        <w:ind w:firstLine="709" w:left="0"/>
        <w:jc w:val="both"/>
        <w:rPr>
          <w:color w:themeColor="text1" w:val="000000"/>
          <w:sz w:val="28"/>
          <w:highlight w:val="white"/>
        </w:rPr>
      </w:pPr>
      <w:r>
        <w:rPr>
          <w:sz w:val="28"/>
        </w:rPr>
        <w:t xml:space="preserve">Работодатель обязан обеспечить на основании письменного заявления работника, поданного до 01.01.2021 года, ведение его трудовой книжки </w:t>
      </w:r>
      <w:r>
        <w:rPr>
          <w:sz w:val="28"/>
        </w:rPr>
        <w:br/>
      </w:r>
      <w:r>
        <w:rPr>
          <w:sz w:val="28"/>
        </w:rPr>
        <w:t xml:space="preserve">в бумажном виде, </w:t>
      </w:r>
      <w:r>
        <w:rPr>
          <w:sz w:val="28"/>
          <w:highlight w:val="white"/>
        </w:rPr>
        <w:t xml:space="preserve">формировать в электронном виде основную информацию </w:t>
      </w:r>
      <w:r>
        <w:rPr>
          <w:sz w:val="28"/>
          <w:highlight w:val="white"/>
        </w:rPr>
        <w:br/>
      </w:r>
      <w:r>
        <w:rPr>
          <w:sz w:val="28"/>
          <w:highlight w:val="white"/>
        </w:rPr>
        <w:t>о трудовой деятельности и трудовом стаже к</w:t>
      </w:r>
      <w:r>
        <w:rPr>
          <w:sz w:val="28"/>
          <w:highlight w:val="white"/>
        </w:rPr>
        <w:t xml:space="preserve">аждого работника, представлять </w:t>
      </w:r>
      <w:r>
        <w:rPr>
          <w:sz w:val="28"/>
          <w:highlight w:val="white"/>
        </w:rPr>
        <w:br/>
      </w:r>
      <w:r>
        <w:rPr>
          <w:sz w:val="28"/>
          <w:highlight w:val="white"/>
        </w:rPr>
        <w:t xml:space="preserve">ее в </w:t>
      </w:r>
      <w:r>
        <w:rPr>
          <w:sz w:val="28"/>
          <w:highlight w:val="white"/>
        </w:rPr>
        <w:fldChar w:fldCharType="begin"/>
      </w:r>
      <w:r>
        <w:rPr>
          <w:sz w:val="28"/>
          <w:highlight w:val="white"/>
        </w:rPr>
        <w:instrText>HYPERLINK "http://www.consultant.ru/document/cons_doc_LAW_351235/afe9c8bc93b61441d8add299564d0e4d4d3c794f/#dst100079"</w:instrText>
      </w:r>
      <w:r>
        <w:rPr>
          <w:sz w:val="28"/>
          <w:highlight w:val="white"/>
        </w:rPr>
        <w:fldChar w:fldCharType="separate"/>
      </w:r>
      <w:r>
        <w:rPr>
          <w:sz w:val="28"/>
          <w:highlight w:val="white"/>
        </w:rPr>
        <w:t>порядке</w:t>
      </w:r>
      <w:r>
        <w:rPr>
          <w:sz w:val="28"/>
          <w:highlight w:val="white"/>
        </w:rPr>
        <w:fldChar w:fldCharType="end"/>
      </w:r>
      <w:r>
        <w:rPr>
          <w:sz w:val="28"/>
          <w:highlight w:val="white"/>
        </w:rPr>
        <w:t xml:space="preserve">, установленном законодательством Российской Федерации </w:t>
      </w:r>
      <w:r>
        <w:rPr>
          <w:sz w:val="28"/>
          <w:highlight w:val="white"/>
        </w:rPr>
        <w:br/>
      </w:r>
      <w:r>
        <w:rPr>
          <w:sz w:val="28"/>
          <w:highlight w:val="white"/>
        </w:rPr>
        <w:t>об индивидуальном (персонифицированн</w:t>
      </w:r>
      <w:r>
        <w:rPr>
          <w:sz w:val="28"/>
          <w:highlight w:val="white"/>
        </w:rPr>
        <w:t xml:space="preserve">ом) учете в системе обязательного пенсионного страхования, для хранения в информационных ресурсах </w:t>
      </w:r>
      <w:r>
        <w:rPr>
          <w:color w:themeColor="text1" w:val="000000"/>
          <w:sz w:val="28"/>
          <w:highlight w:val="white"/>
        </w:rPr>
        <w:t>Социального фонда России.</w:t>
      </w:r>
    </w:p>
    <w:p w14:paraId="DE010000">
      <w:pPr>
        <w:ind w:firstLine="709" w:left="0"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  <w:highlight w:val="white"/>
        </w:rPr>
        <w:t xml:space="preserve">При сохранении бумажной трудовой книжки Работодатель наряду </w:t>
      </w:r>
      <w:r>
        <w:rPr>
          <w:color w:themeColor="text1" w:val="000000"/>
          <w:sz w:val="28"/>
          <w:highlight w:val="white"/>
        </w:rPr>
        <w:br/>
      </w:r>
      <w:r>
        <w:rPr>
          <w:color w:themeColor="text1" w:val="000000"/>
          <w:sz w:val="28"/>
          <w:highlight w:val="white"/>
        </w:rPr>
        <w:t>с электронной книжкой продолжил вносить сведения о трудовой деятельност</w:t>
      </w:r>
      <w:r>
        <w:rPr>
          <w:color w:themeColor="text1" w:val="000000"/>
          <w:sz w:val="28"/>
          <w:highlight w:val="white"/>
        </w:rPr>
        <w:t xml:space="preserve">и также в бумажную версию. Для работников, которые не подали заявление </w:t>
      </w:r>
      <w:r>
        <w:rPr>
          <w:color w:themeColor="text1" w:val="000000"/>
          <w:sz w:val="28"/>
          <w:highlight w:val="white"/>
        </w:rPr>
        <w:br/>
      </w:r>
      <w:r>
        <w:rPr>
          <w:color w:themeColor="text1" w:val="000000"/>
          <w:sz w:val="28"/>
          <w:highlight w:val="white"/>
        </w:rPr>
        <w:t>в течение 2020 года, Работодатель продолжил вести трудовую книжку                       на бумаге.</w:t>
      </w:r>
      <w:r>
        <w:rPr>
          <w:rStyle w:val="Style_7_ch"/>
          <w:rFonts w:ascii="Times New Roman" w:hAnsi="Times New Roman"/>
          <w:color w:themeColor="text1" w:val="000000"/>
          <w:sz w:val="28"/>
        </w:rPr>
        <w:t xml:space="preserve"> </w:t>
      </w:r>
    </w:p>
    <w:p w14:paraId="DF010000">
      <w:pPr>
        <w:ind w:firstLine="709" w:left="0"/>
        <w:jc w:val="both"/>
        <w:rPr>
          <w:color w:themeColor="text1" w:val="000000"/>
          <w:sz w:val="28"/>
          <w:highlight w:val="white"/>
        </w:rPr>
      </w:pPr>
      <w:r>
        <w:rPr>
          <w:rStyle w:val="Style_8_ch"/>
          <w:b w:val="0"/>
          <w:color w:themeColor="text1" w:val="000000"/>
          <w:sz w:val="28"/>
        </w:rPr>
        <w:t>При сохранении работником бумажной трудовой книжки:</w:t>
      </w:r>
    </w:p>
    <w:p w14:paraId="E0010000">
      <w:pPr>
        <w:ind w:firstLine="709" w:left="0"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</w:rPr>
        <w:t xml:space="preserve">1) Работодатель наряду с </w:t>
      </w:r>
      <w:r>
        <w:rPr>
          <w:color w:themeColor="text1" w:val="000000"/>
          <w:sz w:val="28"/>
        </w:rPr>
        <w:t xml:space="preserve">электронной книжкой продолжил вносить сведения о трудовой деятельности также в </w:t>
      </w:r>
      <w:r>
        <w:rPr>
          <w:color w:themeColor="text1" w:val="000000"/>
          <w:sz w:val="28"/>
        </w:rPr>
        <w:t>бумажную</w:t>
      </w:r>
      <w:r>
        <w:rPr>
          <w:color w:themeColor="text1" w:val="000000"/>
          <w:sz w:val="28"/>
        </w:rPr>
        <w:t>;</w:t>
      </w:r>
    </w:p>
    <w:p w14:paraId="E1010000">
      <w:pPr>
        <w:ind w:firstLine="709" w:left="0"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</w:rPr>
        <w:t>2) право на дальнейшее ведение трудовой книжки сохранилось                       при последующем трудоустройстве к другим работодателям;</w:t>
      </w:r>
    </w:p>
    <w:p w14:paraId="E2010000">
      <w:pPr>
        <w:ind w:firstLine="709" w:left="0"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</w:rPr>
        <w:t>3) сохранилось право в последу</w:t>
      </w:r>
      <w:r>
        <w:rPr>
          <w:color w:themeColor="text1" w:val="000000"/>
          <w:sz w:val="28"/>
        </w:rPr>
        <w:t xml:space="preserve">ющем </w:t>
      </w:r>
      <w:r>
        <w:rPr>
          <w:color w:themeColor="text1" w:val="000000"/>
          <w:sz w:val="28"/>
          <w:highlight w:val="white"/>
        </w:rPr>
        <w:t>подать Работодателю письменное заявление о ведении трудовой книжки в электронном виде.</w:t>
      </w:r>
    </w:p>
    <w:p w14:paraId="E3010000">
      <w:pPr>
        <w:ind w:firstLine="709" w:left="0"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</w:rPr>
        <w:t>Лицам, впервые поступившим на работу после 31 декабря 2020 года, сведения о трудовой деятельности ведутся только в электронном виде                       без оформл</w:t>
      </w:r>
      <w:r>
        <w:rPr>
          <w:color w:themeColor="text1" w:val="000000"/>
          <w:sz w:val="28"/>
        </w:rPr>
        <w:t>ения бумажной трудовой книжки.</w:t>
      </w:r>
    </w:p>
    <w:p w14:paraId="E4010000">
      <w:pPr>
        <w:ind w:firstLine="709" w:left="0"/>
        <w:jc w:val="both"/>
        <w:rPr>
          <w:color w:themeColor="text1" w:val="000000"/>
          <w:sz w:val="28"/>
          <w:highlight w:val="white"/>
        </w:rPr>
      </w:pPr>
      <w:r>
        <w:rPr>
          <w:color w:themeColor="text1" w:val="000000"/>
          <w:sz w:val="28"/>
        </w:rPr>
        <w:t>При заключении трудового договора лицо, поступающее на работу, предъявляет работодателю сведения о трудовой деятельности в бумажном              или электронном виде вместе с трудовой книжкой или взамен ее.</w:t>
      </w:r>
    </w:p>
    <w:p w14:paraId="E5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Трудовые книжки </w:t>
      </w:r>
      <w:r>
        <w:rPr>
          <w:sz w:val="28"/>
        </w:rPr>
        <w:t>работников хранятся у Работодателя. Бланки трудовых книжек и вкладыши к ним хранятся как документы строгой отчетности.</w:t>
      </w:r>
    </w:p>
    <w:p w14:paraId="E6010000">
      <w:pPr>
        <w:ind w:firstLine="709" w:left="0"/>
        <w:jc w:val="both"/>
        <w:rPr>
          <w:sz w:val="28"/>
        </w:rPr>
      </w:pPr>
      <w:r>
        <w:rPr>
          <w:sz w:val="28"/>
        </w:rPr>
        <w:t>С записями в трудовой книжке работодатель знакомит работника                      под подпись.</w:t>
      </w:r>
    </w:p>
    <w:p w14:paraId="E7010000">
      <w:pPr>
        <w:ind w:firstLine="709" w:left="0"/>
        <w:rPr>
          <w:sz w:val="28"/>
        </w:rPr>
      </w:pPr>
      <w:r>
        <w:rPr>
          <w:sz w:val="28"/>
        </w:rPr>
        <w:t>2.2. Гарантии при приеме на работу:</w:t>
      </w:r>
    </w:p>
    <w:p w14:paraId="E8010000">
      <w:pPr>
        <w:ind w:firstLine="709" w:left="0"/>
        <w:jc w:val="both"/>
        <w:rPr>
          <w:sz w:val="28"/>
        </w:rPr>
      </w:pPr>
      <w:r>
        <w:rPr>
          <w:sz w:val="28"/>
        </w:rPr>
        <w:t>2.2.l.</w:t>
      </w:r>
      <w:r>
        <w:rPr>
          <w:sz w:val="28"/>
        </w:rPr>
        <w:t xml:space="preserve"> Запрещается необоснованный отказ в заключени</w:t>
      </w:r>
      <w:r>
        <w:rPr>
          <w:sz w:val="28"/>
        </w:rPr>
        <w:t>и</w:t>
      </w:r>
      <w:r>
        <w:rPr>
          <w:sz w:val="28"/>
        </w:rPr>
        <w:t xml:space="preserve"> трудового договора (ст. 64 ТК РФ).</w:t>
      </w:r>
    </w:p>
    <w:p w14:paraId="E9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2.2.2. </w:t>
      </w:r>
      <w:r>
        <w:rPr>
          <w:sz w:val="28"/>
        </w:rPr>
        <w:t>Какое бы то ни было прямое или косвенное ограничение прав                  или установление прямых или косвенных преимуществ при заключении трудового договора в зависи</w:t>
      </w:r>
      <w:r>
        <w:rPr>
          <w:sz w:val="28"/>
        </w:rPr>
        <w:t>мости от пола, расы, цвета кожи, национальности, языка, происхождения, имущественного, социального и должностного положения, возраста, места жительства (в том числе наличия или отсутствия регистрации по месту жительства или пребывания), а также других обст</w:t>
      </w:r>
      <w:r>
        <w:rPr>
          <w:sz w:val="28"/>
        </w:rPr>
        <w:t>оятельств, не связанных с деловыми качествами работников</w:t>
      </w:r>
      <w:r>
        <w:rPr>
          <w:sz w:val="28"/>
        </w:rPr>
        <w:t>, не допускается, за исключением случаев, предусмотренных федеральным законом.</w:t>
      </w:r>
    </w:p>
    <w:p w14:paraId="EA010000">
      <w:pPr>
        <w:ind w:firstLine="709" w:left="0"/>
        <w:jc w:val="both"/>
        <w:rPr>
          <w:sz w:val="28"/>
        </w:rPr>
      </w:pPr>
      <w:r>
        <w:rPr>
          <w:sz w:val="28"/>
        </w:rPr>
        <w:t>2.2.3. Запрещается отказывать в заключени</w:t>
      </w:r>
      <w:r>
        <w:rPr>
          <w:sz w:val="28"/>
        </w:rPr>
        <w:t>и</w:t>
      </w:r>
      <w:r>
        <w:rPr>
          <w:sz w:val="28"/>
        </w:rPr>
        <w:t xml:space="preserve"> трудового договора женщинам по мотивам, связанным с беременностью или наличием</w:t>
      </w:r>
      <w:r>
        <w:rPr>
          <w:sz w:val="28"/>
        </w:rPr>
        <w:t xml:space="preserve"> детей. Запрещается отказывать в заключени</w:t>
      </w:r>
      <w:r>
        <w:rPr>
          <w:sz w:val="28"/>
        </w:rPr>
        <w:t>и</w:t>
      </w:r>
      <w:r>
        <w:rPr>
          <w:sz w:val="28"/>
        </w:rPr>
        <w:t xml:space="preserve"> трудового договора работникам, приглашенным в письменной форме на работу в порядке перевода от другого работодателя, в течение одного месяца со дня увольнения с прежнего места работы.</w:t>
      </w:r>
    </w:p>
    <w:p w14:paraId="EB010000">
      <w:pPr>
        <w:ind w:firstLine="709" w:left="0"/>
        <w:jc w:val="both"/>
        <w:rPr>
          <w:sz w:val="28"/>
        </w:rPr>
      </w:pPr>
      <w:r>
        <w:rPr>
          <w:sz w:val="28"/>
        </w:rPr>
        <w:t>2.2.4. По требованию лица, к</w:t>
      </w:r>
      <w:r>
        <w:rPr>
          <w:sz w:val="28"/>
        </w:rPr>
        <w:t>оторому отказано в заключени</w:t>
      </w:r>
      <w:r>
        <w:rPr>
          <w:sz w:val="28"/>
        </w:rPr>
        <w:t>и</w:t>
      </w:r>
      <w:r>
        <w:rPr>
          <w:sz w:val="28"/>
        </w:rPr>
        <w:t xml:space="preserve"> трудового договора, работодатель обязан сообщить причину отказа в письменной форме.</w:t>
      </w:r>
    </w:p>
    <w:p w14:paraId="EC010000">
      <w:pPr>
        <w:ind w:firstLine="709" w:left="0"/>
        <w:jc w:val="both"/>
        <w:rPr>
          <w:sz w:val="28"/>
        </w:rPr>
      </w:pPr>
      <w:r>
        <w:rPr>
          <w:sz w:val="28"/>
        </w:rPr>
        <w:t>2.2.5. Отказ в заключени</w:t>
      </w:r>
      <w:r>
        <w:rPr>
          <w:sz w:val="28"/>
        </w:rPr>
        <w:t>и</w:t>
      </w:r>
      <w:r>
        <w:rPr>
          <w:sz w:val="28"/>
        </w:rPr>
        <w:t xml:space="preserve"> трудового договора может быть обжалован </w:t>
      </w:r>
      <w:r>
        <w:rPr>
          <w:sz w:val="28"/>
        </w:rPr>
        <w:br/>
      </w:r>
      <w:r>
        <w:rPr>
          <w:sz w:val="28"/>
        </w:rPr>
        <w:t>в суде.</w:t>
      </w:r>
    </w:p>
    <w:p w14:paraId="ED010000">
      <w:pPr>
        <w:ind w:firstLine="709" w:left="0"/>
        <w:jc w:val="both"/>
        <w:rPr>
          <w:sz w:val="28"/>
        </w:rPr>
      </w:pPr>
      <w:r>
        <w:rPr>
          <w:sz w:val="28"/>
        </w:rPr>
        <w:t>2.3. Изменение условий трудового договора и перевод на другую работ</w:t>
      </w:r>
      <w:r>
        <w:rPr>
          <w:sz w:val="28"/>
        </w:rPr>
        <w:t>у:</w:t>
      </w:r>
    </w:p>
    <w:p w14:paraId="EE010000">
      <w:pPr>
        <w:pStyle w:val="Style_9"/>
        <w:ind w:firstLine="709" w:left="0"/>
        <w:jc w:val="both"/>
        <w:rPr>
          <w:sz w:val="28"/>
        </w:rPr>
      </w:pPr>
      <w:r>
        <w:rPr>
          <w:sz w:val="28"/>
        </w:rPr>
        <w:t xml:space="preserve">2.3.1. Перевод на другую работу - постоянное или временное изменение трудовой функции работника (или) структурного подразделения, филиала, </w:t>
      </w:r>
      <w:r>
        <w:rPr>
          <w:sz w:val="28"/>
        </w:rPr>
        <w:br/>
      </w:r>
      <w:r>
        <w:rPr>
          <w:sz w:val="28"/>
        </w:rPr>
        <w:t>в котором работает работник (если структурное подразделение, филиал были указаны в трудовом договоре), при продол</w:t>
      </w:r>
      <w:r>
        <w:rPr>
          <w:sz w:val="28"/>
        </w:rPr>
        <w:t>жении работы у того                                  же работодателя, а также перевод на работу в другую местность вместе                        с работодателем. Перевод на другую работу допускается только с письменного согласия работника (ст. ст. 72.1, 72</w:t>
      </w:r>
      <w:r>
        <w:rPr>
          <w:sz w:val="28"/>
        </w:rPr>
        <w:t>.2 ТК РФ).</w:t>
      </w:r>
    </w:p>
    <w:p w14:paraId="EF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2.3.2. Перевод на другую постоянную работу в пределах одного образовательного учреждения оформляется приказом работодателя, </w:t>
      </w:r>
      <w:r>
        <w:rPr>
          <w:sz w:val="28"/>
        </w:rPr>
        <w:br/>
      </w:r>
      <w:r>
        <w:rPr>
          <w:sz w:val="28"/>
        </w:rPr>
        <w:t>на основании которого делается запись в трудовой книжке работника.</w:t>
      </w:r>
    </w:p>
    <w:p w14:paraId="F0010000">
      <w:pPr>
        <w:ind w:firstLine="709" w:left="0"/>
        <w:jc w:val="both"/>
        <w:rPr>
          <w:sz w:val="28"/>
        </w:rPr>
      </w:pPr>
      <w:r>
        <w:rPr>
          <w:sz w:val="28"/>
        </w:rPr>
        <w:t>2.3.3. По соглашению сторон трудового договора, заклю</w:t>
      </w:r>
      <w:r>
        <w:rPr>
          <w:sz w:val="28"/>
        </w:rPr>
        <w:t xml:space="preserve">чаемого </w:t>
      </w:r>
      <w:r>
        <w:rPr>
          <w:sz w:val="28"/>
        </w:rPr>
        <w:br/>
      </w:r>
      <w:r>
        <w:rPr>
          <w:sz w:val="28"/>
        </w:rPr>
        <w:t xml:space="preserve">в письменной форме, работник может быть временно переведен на другую работу у того же работодателя на срок до одного года, а в случае, когда такой перевод осуществляется для замещения временно отсутствующего работника, </w:t>
      </w:r>
      <w:r>
        <w:rPr>
          <w:sz w:val="28"/>
        </w:rPr>
        <w:br/>
      </w:r>
      <w:r>
        <w:rPr>
          <w:sz w:val="28"/>
        </w:rPr>
        <w:t>за которым сохраняется мест</w:t>
      </w:r>
      <w:r>
        <w:rPr>
          <w:sz w:val="28"/>
        </w:rPr>
        <w:t>о работы, до выхода этого работника на работу. Если по окончании срока перевода прежняя работа работнику                                 не предоставлена, а он не потребовал ее предоставления и продолжает работать, то условие соглашения о временном характе</w:t>
      </w:r>
      <w:r>
        <w:rPr>
          <w:sz w:val="28"/>
        </w:rPr>
        <w:t>ре перевода утрачивает силу и перевод считается постоянным.</w:t>
      </w:r>
    </w:p>
    <w:p w14:paraId="F1010000">
      <w:pPr>
        <w:ind w:firstLine="709" w:left="0"/>
        <w:jc w:val="both"/>
        <w:rPr>
          <w:sz w:val="28"/>
        </w:rPr>
      </w:pPr>
      <w:r>
        <w:rPr>
          <w:sz w:val="28"/>
        </w:rPr>
        <w:t>2.3.4. Перевод на не обусловленную трудовым договором работу                     у того же работодателя без согласия работника возможен только                                   в исключительных сл</w:t>
      </w:r>
      <w:r>
        <w:rPr>
          <w:sz w:val="28"/>
        </w:rPr>
        <w:t xml:space="preserve">учаях, предусмотренных ст. 72.2 ТК РФ. При этом </w:t>
      </w:r>
      <w:r>
        <w:rPr>
          <w:sz w:val="28"/>
        </w:rPr>
        <w:t>перевод на работу, требующую более низкой квалификации, допускается только с письменного согласия работника.</w:t>
      </w:r>
    </w:p>
    <w:p w14:paraId="F2010000">
      <w:pPr>
        <w:ind w:firstLine="709" w:left="0"/>
        <w:jc w:val="both"/>
        <w:rPr>
          <w:sz w:val="28"/>
        </w:rPr>
      </w:pPr>
      <w:r>
        <w:rPr>
          <w:sz w:val="28"/>
        </w:rPr>
        <w:t>2.3.5. Исполнение работником обязанностей временно отсутствующего работника (отпуск, болезнь, повыш</w:t>
      </w:r>
      <w:r>
        <w:rPr>
          <w:sz w:val="28"/>
        </w:rPr>
        <w:t>ение квалификации и т.д.) возможно                    как с письменного, так и с устного согласия работника, которому работодатель поручает эту работу, и на условиях, предусмотренных ст. ст. 72.2, 151 ТК РФ - без освобождения от основной работы или путем в</w:t>
      </w:r>
      <w:r>
        <w:rPr>
          <w:sz w:val="28"/>
        </w:rPr>
        <w:t>ременного перевода  на другую работу.</w:t>
      </w:r>
    </w:p>
    <w:p w14:paraId="F301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2.3.6. Перевод работника на другую работу в соответствии                                   с медицинским заключением производится в порядке, предусмотренном </w:t>
      </w:r>
      <w:r>
        <w:rPr>
          <w:sz w:val="28"/>
        </w:rPr>
        <w:br/>
      </w:r>
      <w:r>
        <w:rPr>
          <w:sz w:val="28"/>
        </w:rPr>
        <w:t>ст. ст. 73, 182, 254 ТК РФ.</w:t>
      </w:r>
    </w:p>
    <w:p w14:paraId="F4010000">
      <w:pPr>
        <w:ind w:firstLine="709" w:left="0"/>
        <w:jc w:val="both"/>
        <w:rPr>
          <w:sz w:val="28"/>
        </w:rPr>
      </w:pPr>
      <w:r>
        <w:rPr>
          <w:sz w:val="28"/>
        </w:rPr>
        <w:t>2.4. Работод</w:t>
      </w:r>
      <w:r>
        <w:rPr>
          <w:sz w:val="28"/>
        </w:rPr>
        <w:t xml:space="preserve">атель обязан в соответствии со ст. 76 ТК РФ отстранить </w:t>
      </w:r>
      <w:r>
        <w:rPr>
          <w:sz w:val="28"/>
        </w:rPr>
        <w:br/>
      </w:r>
      <w:r>
        <w:rPr>
          <w:sz w:val="28"/>
        </w:rPr>
        <w:t>от работы (не допускать к работе) работника:</w:t>
      </w:r>
    </w:p>
    <w:p w14:paraId="F5010000">
      <w:pPr>
        <w:ind w:firstLine="709" w:left="0"/>
        <w:jc w:val="both"/>
        <w:rPr>
          <w:sz w:val="28"/>
        </w:rPr>
      </w:pPr>
      <w:r>
        <w:rPr>
          <w:sz w:val="28"/>
        </w:rPr>
        <w:t>Появившегося на работе в состоянии алкогольного, наркотического                     или иного токсического опьянения; не прошедшего в установленном порядке</w:t>
      </w:r>
      <w:r>
        <w:rPr>
          <w:sz w:val="28"/>
        </w:rPr>
        <w:t xml:space="preserve"> обучение и проверку знаний и навыков в области охраны труда; не прошедшего в установленном порядке обязательный медицинский осмотр (обследование), </w:t>
      </w:r>
      <w:r>
        <w:rPr>
          <w:sz w:val="28"/>
        </w:rPr>
        <w:t>а также обязательное психиатрическое освидетельствование в случаях, предусмотренных федеральными законами и</w:t>
      </w:r>
      <w:r>
        <w:rPr>
          <w:sz w:val="28"/>
        </w:rPr>
        <w:t xml:space="preserve"> иными нормативными правовыми актами Российской Федерации;</w:t>
      </w:r>
      <w:r>
        <w:rPr>
          <w:sz w:val="28"/>
        </w:rPr>
        <w:t xml:space="preserve"> </w:t>
      </w:r>
      <w:r>
        <w:rPr>
          <w:sz w:val="28"/>
        </w:rPr>
        <w:t xml:space="preserve">при выявлении в соответствии с медицинским заключением, выданным в порядке, установленном федеральными законами </w:t>
      </w:r>
      <w:r>
        <w:rPr>
          <w:sz w:val="28"/>
        </w:rPr>
        <w:t>и иными нормативными правовыми актами Российской Федерации, противопоказаний для вып</w:t>
      </w:r>
      <w:r>
        <w:rPr>
          <w:sz w:val="28"/>
        </w:rPr>
        <w:t>олнения работником работы, обусловленной трудовым договором; по требованию органов или должностных лиц, уполномоченных федеральными законами и иными нормативными правовыми актами Российской Федерации; в других случаях, предусмотренных федеральными законами</w:t>
      </w:r>
      <w:r>
        <w:rPr>
          <w:sz w:val="28"/>
        </w:rPr>
        <w:t xml:space="preserve"> и иными нормативными правовыми актами Российской Федерации. </w:t>
      </w:r>
    </w:p>
    <w:p w14:paraId="F6010000">
      <w:pPr>
        <w:tabs>
          <w:tab w:leader="none" w:pos="540" w:val="left"/>
        </w:tabs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2.5. Прекращение трудового договора:</w:t>
      </w:r>
    </w:p>
    <w:p w14:paraId="F7010000">
      <w:pPr>
        <w:tabs>
          <w:tab w:leader="none" w:pos="540" w:val="left"/>
        </w:tabs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2.5.1. Прекращение трудового договора может иметь место только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по основаниям, предусмотренным действующим законодательством                         РФ (ст.</w:t>
      </w:r>
      <w:r>
        <w:rPr>
          <w:color w:themeColor="text1" w:val="000000"/>
          <w:sz w:val="28"/>
        </w:rPr>
        <w:t xml:space="preserve"> 77 ТК РФ).</w:t>
      </w:r>
    </w:p>
    <w:p w14:paraId="F801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2.5.2. Трудовой договор </w:t>
      </w:r>
      <w:r>
        <w:rPr>
          <w:color w:themeColor="text1" w:val="000000"/>
          <w:sz w:val="28"/>
        </w:rPr>
        <w:t>может быть в любое время расторгнут</w:t>
      </w:r>
      <w:r>
        <w:rPr>
          <w:color w:themeColor="text1" w:val="000000"/>
          <w:sz w:val="28"/>
        </w:rPr>
        <w:t xml:space="preserve">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по соглашению сторон трудового договора (ст. 78 ТК РФ).</w:t>
      </w:r>
    </w:p>
    <w:p w14:paraId="F901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2.5.3. Срочный трудовой договор прекращается с истечением срока                   его действия (ст. 79 ТК РФ).</w:t>
      </w:r>
    </w:p>
    <w:p w14:paraId="FA01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О прекращении тр</w:t>
      </w:r>
      <w:r>
        <w:rPr>
          <w:color w:themeColor="text1" w:val="000000"/>
          <w:sz w:val="28"/>
        </w:rPr>
        <w:t>удового договора в связи с истечением срока                       его действия работник должен быть предупрежден в письменной форме                    не менее чем за три календарных дня до увольнения, за исключением случаев, когда истекает срок действия с</w:t>
      </w:r>
      <w:r>
        <w:rPr>
          <w:color w:themeColor="text1" w:val="000000"/>
          <w:sz w:val="28"/>
        </w:rPr>
        <w:t>рочного трудового договора, заключенного                  на время исполнения обязанностей отсутствующего работника.</w:t>
      </w:r>
    </w:p>
    <w:p w14:paraId="FB01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Трудовой договор, заключенный на время выполнения определенной работы, прекращается по завершении этой работы.</w:t>
      </w:r>
    </w:p>
    <w:p w14:paraId="FC01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Трудовой договор, заключенный на время исполнения обязанностей отсутствующего работника, прекращается с выходом этого работника                       на работу.</w:t>
      </w:r>
    </w:p>
    <w:p w14:paraId="FD01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Трудовой договор, заключенный для выполнения сезонных работ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в течение определенного периода (с</w:t>
      </w:r>
      <w:r>
        <w:rPr>
          <w:color w:themeColor="text1" w:val="000000"/>
          <w:sz w:val="28"/>
        </w:rPr>
        <w:t>езона), прекращается по окончании этого периода (сезона).</w:t>
      </w:r>
    </w:p>
    <w:p w14:paraId="FE01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2.5.4. Работник имеет право расторгнуть трудовой договор, предупредив об этом работодателя в письменной форме не позднее, чем за две недели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(14 календарных дней), если иной срок не установлен ТК РФ</w:t>
      </w:r>
      <w:r>
        <w:rPr>
          <w:color w:themeColor="text1" w:val="000000"/>
          <w:sz w:val="28"/>
        </w:rPr>
        <w:t xml:space="preserve"> или иным федеральным законом. Течение указанного срока начинается на следующий день после получения работодателем заявления работника об увольнении.</w:t>
      </w:r>
    </w:p>
    <w:p w14:paraId="FF01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2.5.5. По соглашению между работником и работодателем трудовой </w:t>
      </w:r>
      <w:r>
        <w:rPr>
          <w:color w:themeColor="text1" w:val="000000"/>
          <w:sz w:val="28"/>
        </w:rPr>
        <w:t>договор</w:t>
      </w:r>
      <w:r>
        <w:rPr>
          <w:color w:themeColor="text1" w:val="000000"/>
          <w:sz w:val="28"/>
        </w:rPr>
        <w:t xml:space="preserve"> может быть расторгнут и до истечени</w:t>
      </w:r>
      <w:r>
        <w:rPr>
          <w:color w:themeColor="text1" w:val="000000"/>
          <w:sz w:val="28"/>
        </w:rPr>
        <w:t xml:space="preserve">я срока предупреждения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об увольнении (ст. 80 ТК РФ). </w:t>
      </w:r>
      <w:r>
        <w:rPr>
          <w:color w:themeColor="text1" w:val="000000"/>
          <w:sz w:val="28"/>
        </w:rPr>
        <w:t xml:space="preserve">В случаях, когда заявление работника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об увольнении по его инициативе (по собственному желанию) обусловлено невозможностью продолжения им работы (зачисление в образовательное учреждение, выход на пенсию</w:t>
      </w:r>
      <w:r>
        <w:rPr>
          <w:color w:themeColor="text1" w:val="000000"/>
          <w:sz w:val="28"/>
        </w:rPr>
        <w:t xml:space="preserve"> и другие случаи), а также в случаях установленного нарушения работодателем трудового законодательства и иных нормативных правовых актов, содержащих нормы трудового права, локальных нормативных актов, условий коллективного договора, соглашения             </w:t>
      </w:r>
      <w:r>
        <w:rPr>
          <w:color w:themeColor="text1" w:val="000000"/>
          <w:sz w:val="28"/>
        </w:rPr>
        <w:t xml:space="preserve">               или трудового договора работодатель обязан расторгнуть трудовой</w:t>
      </w:r>
      <w:r>
        <w:rPr>
          <w:color w:themeColor="text1" w:val="000000"/>
          <w:sz w:val="28"/>
        </w:rPr>
        <w:t xml:space="preserve"> договор                в срок, указанный в заявлении работника.</w:t>
      </w:r>
    </w:p>
    <w:p w14:paraId="00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2.5.6. До истечения срока предупреждения об увольнении работник имеет право в любое время отозвать свое заявление</w:t>
      </w:r>
      <w:r>
        <w:rPr>
          <w:color w:themeColor="text1" w:val="000000"/>
          <w:sz w:val="28"/>
        </w:rPr>
        <w:t xml:space="preserve">. Увольнение в этом случае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не производится, если на его место не приглашен другой работник, которому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в соответствии с ТК РФ и иными федеральными законами не может быть отказано в заключени</w:t>
      </w:r>
      <w:r>
        <w:rPr>
          <w:color w:themeColor="text1" w:val="000000"/>
          <w:sz w:val="28"/>
        </w:rPr>
        <w:t>и</w:t>
      </w:r>
      <w:r>
        <w:rPr>
          <w:color w:themeColor="text1" w:val="000000"/>
          <w:sz w:val="28"/>
        </w:rPr>
        <w:t xml:space="preserve"> трудового договора. По истечении срока предупреждения об увольне</w:t>
      </w:r>
      <w:r>
        <w:rPr>
          <w:color w:themeColor="text1" w:val="000000"/>
          <w:sz w:val="28"/>
        </w:rPr>
        <w:t>нии работник имеет право прекратить работу.</w:t>
      </w:r>
    </w:p>
    <w:p w14:paraId="01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Если по истечении срока предупреждения об увольнении трудовой договор не </w:t>
      </w:r>
      <w:r>
        <w:rPr>
          <w:color w:themeColor="text1" w:val="000000"/>
          <w:sz w:val="28"/>
        </w:rPr>
        <w:t>был</w:t>
      </w:r>
      <w:r>
        <w:rPr>
          <w:color w:themeColor="text1" w:val="000000"/>
          <w:sz w:val="28"/>
        </w:rPr>
        <w:t xml:space="preserve"> расторгнут, и работник не настаивает на увольнении,                        то действие трудового договора продолжается.</w:t>
      </w:r>
    </w:p>
    <w:p w14:paraId="02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2.5.7. Работник</w:t>
      </w:r>
      <w:r>
        <w:rPr>
          <w:color w:themeColor="text1" w:val="000000"/>
          <w:sz w:val="28"/>
        </w:rPr>
        <w:t xml:space="preserve">, заключивший договор с условием об испытательном сроке, имеет право расторгнуть трудовой договор в период испытания, предупредив об этом работодателя в письменной форме за три дня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(ч. 4 ст. 71 ТК РФ).</w:t>
      </w:r>
    </w:p>
    <w:p w14:paraId="03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2.5.8. Увольнение по результатам аттестации работнико</w:t>
      </w:r>
      <w:r>
        <w:rPr>
          <w:color w:themeColor="text1" w:val="000000"/>
          <w:sz w:val="28"/>
        </w:rPr>
        <w:t xml:space="preserve">в, а также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в случаях сокращения численности или штата работников учреждения допускается, если невозможно перевести работника с его согласия на другую работу. </w:t>
      </w:r>
    </w:p>
    <w:p w14:paraId="04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2.5.9. Ликвидация или реорганизация образовательного учреждения, которая может повлечь увольнени</w:t>
      </w:r>
      <w:r>
        <w:rPr>
          <w:color w:themeColor="text1" w:val="000000"/>
          <w:sz w:val="28"/>
        </w:rPr>
        <w:t xml:space="preserve">е работников в связи с сокращением численности или штата работников, осуществляется, как правило,                             по окончании учебного года. Трудовой договор </w:t>
      </w:r>
      <w:r>
        <w:rPr>
          <w:color w:themeColor="text1" w:val="000000"/>
          <w:sz w:val="28"/>
        </w:rPr>
        <w:t>с учителем в связи                              с уменьшением учебной нагрузки в тече</w:t>
      </w:r>
      <w:r>
        <w:rPr>
          <w:color w:themeColor="text1" w:val="000000"/>
          <w:sz w:val="28"/>
        </w:rPr>
        <w:t xml:space="preserve">ние учебного года по независящим                   </w:t>
      </w:r>
      <w:r>
        <w:rPr>
          <w:color w:themeColor="text1" w:val="000000"/>
          <w:sz w:val="28"/>
        </w:rPr>
        <w:t>от него причинам</w:t>
      </w:r>
      <w:r>
        <w:rPr>
          <w:color w:themeColor="text1" w:val="000000"/>
          <w:sz w:val="28"/>
        </w:rPr>
        <w:t>, в том числе при полном ее отсутствии, не может быть расторгнут до конца учебного года.</w:t>
      </w:r>
    </w:p>
    <w:p w14:paraId="05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2.5.10. В соответствии с п. 8 ч. 1 ст. 81 ТК РФ трудовой договор может быть прекращен за совершение </w:t>
      </w:r>
      <w:r>
        <w:rPr>
          <w:color w:themeColor="text1" w:val="000000"/>
          <w:sz w:val="28"/>
        </w:rPr>
        <w:t>работником, выполняющим воспитательные функции, аморального проступка, несовместимого с продолжением данной работы. Аморальным проступком является виновное действие или бездействие, которое нарушает основные моральные нормы общества и противоречит содержан</w:t>
      </w:r>
      <w:r>
        <w:rPr>
          <w:color w:themeColor="text1" w:val="000000"/>
          <w:sz w:val="28"/>
        </w:rPr>
        <w:t>ию трудовой функции педагогического работника (например, поведение, унижающее человеческое достоинство, нахождение в состоянии алкогольного или наркотического опьянения и т.п.). Допускается увольнение только тех работников, которые занимаются воспитательно</w:t>
      </w:r>
      <w:r>
        <w:rPr>
          <w:color w:themeColor="text1" w:val="000000"/>
          <w:sz w:val="28"/>
        </w:rPr>
        <w:t>й деятельностью, и независимо от того, где совершен аморальный проступок (по месту работы или в быту).</w:t>
      </w:r>
    </w:p>
    <w:p w14:paraId="06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Если аморальный проступок совершен работником по месту работы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 xml:space="preserve">и в связи с исполнением им трудовых обязанностей, то такой работник может </w:t>
      </w:r>
      <w:r>
        <w:rPr>
          <w:color w:themeColor="text1" w:val="000000"/>
          <w:sz w:val="28"/>
        </w:rPr>
        <w:t>быть уволен с работы при условии соблюдения порядка применения дисциплинарных взысканий, установленного ст. 193 ТК РФ.</w:t>
      </w:r>
    </w:p>
    <w:p w14:paraId="07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Если аморальный проступок совершен работником вне места работы                  или по месту работы, но не в связи с исполнением им трудо</w:t>
      </w:r>
      <w:r>
        <w:rPr>
          <w:color w:themeColor="text1" w:val="000000"/>
          <w:sz w:val="28"/>
        </w:rPr>
        <w:t xml:space="preserve">вых обязанностей,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то увольнение работника не допускается позднее одного года                              со дня обнаружения проступка работодателем (ч. 5 ст. 81 ТК РФ).</w:t>
      </w:r>
    </w:p>
    <w:p w14:paraId="08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2.5.11. Помимо оснований, предусмотренных ст. 81 ТК РФ и иными федеральными законами,</w:t>
      </w:r>
      <w:r>
        <w:rPr>
          <w:color w:themeColor="text1" w:val="000000"/>
          <w:sz w:val="28"/>
        </w:rPr>
        <w:t xml:space="preserve"> дополнительными основаниями прекращения трудового договора с педагогическим работником в соответствии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со ст. 336 ТК РФ являются:</w:t>
      </w:r>
    </w:p>
    <w:p w14:paraId="09020000">
      <w:pPr>
        <w:pStyle w:val="Style_9"/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- повторное в течение одного года грубое нарушение устава образовательного учреждения;</w:t>
      </w:r>
    </w:p>
    <w:p w14:paraId="0A020000">
      <w:pPr>
        <w:pStyle w:val="Style_9"/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- применение, в том числе однократное,</w:t>
      </w:r>
      <w:r>
        <w:rPr>
          <w:color w:themeColor="text1" w:val="000000"/>
          <w:sz w:val="28"/>
        </w:rPr>
        <w:t xml:space="preserve"> методов воспитания, связанных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с физическим и (или) психическим насилием над личностью обучающегося, воспитанника.</w:t>
      </w:r>
    </w:p>
    <w:p w14:paraId="0B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2.4.12. Прекращение трудового договора оформляется приказом работодателя (ст. 84.1 ТК РФ).</w:t>
      </w:r>
    </w:p>
    <w:p w14:paraId="0C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С приказом работодателя о прекращении трудового д</w:t>
      </w:r>
      <w:r>
        <w:rPr>
          <w:color w:themeColor="text1" w:val="000000"/>
          <w:sz w:val="28"/>
        </w:rPr>
        <w:t>оговора работник должен быть ознакомлен под роспись. По требованию работника работодатель обязан выдать ему надлежащим образом заверенную копию указанного приказа.</w:t>
      </w:r>
    </w:p>
    <w:p w14:paraId="0D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2.5.13. Днем прекращения трудового договора во всех случаях является последний день работы р</w:t>
      </w:r>
      <w:r>
        <w:rPr>
          <w:color w:themeColor="text1" w:val="000000"/>
          <w:sz w:val="28"/>
        </w:rPr>
        <w:t>аботника, за исключением случаев, когда работник фактически не работал, но за ним в соответствии с ТК РФ или иным федеральным законом сохранялось место работы (должность).</w:t>
      </w:r>
    </w:p>
    <w:p w14:paraId="0E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2.5.14. В день прекращения трудового договора работодатель обязан выдать работнику т</w:t>
      </w:r>
      <w:r>
        <w:rPr>
          <w:color w:themeColor="text1" w:val="000000"/>
          <w:sz w:val="28"/>
        </w:rPr>
        <w:t xml:space="preserve">рудовую книжку или предоставить сведения о трудовой деятельности у данного работодателя и произвести с ним расчет в соответствии </w:t>
      </w:r>
      <w:r>
        <w:rPr>
          <w:color w:themeColor="text1" w:val="000000"/>
          <w:sz w:val="28"/>
        </w:rPr>
        <w:t xml:space="preserve">со </w:t>
      </w:r>
      <w:r>
        <w:rPr>
          <w:color w:themeColor="text1" w:val="000000"/>
          <w:sz w:val="28"/>
        </w:rPr>
        <w:fldChar w:fldCharType="begin"/>
      </w:r>
      <w:r>
        <w:rPr>
          <w:color w:themeColor="text1" w:val="000000"/>
          <w:sz w:val="28"/>
        </w:rPr>
        <w:instrText>HYPERLINK "https://base.garant.ru/12125268/39508de81c29ab8e2f1ebbd63918d25c/#block_140"</w:instrText>
      </w:r>
      <w:r>
        <w:rPr>
          <w:color w:themeColor="text1" w:val="000000"/>
          <w:sz w:val="28"/>
        </w:rPr>
        <w:fldChar w:fldCharType="separate"/>
      </w:r>
      <w:r>
        <w:rPr>
          <w:color w:themeColor="text1" w:val="000000"/>
          <w:sz w:val="28"/>
        </w:rPr>
        <w:t>статьей 140</w:t>
      </w:r>
      <w:r>
        <w:rPr>
          <w:color w:themeColor="text1" w:val="000000"/>
          <w:sz w:val="28"/>
        </w:rPr>
        <w:fldChar w:fldCharType="end"/>
      </w:r>
      <w:r>
        <w:rPr>
          <w:color w:themeColor="text1" w:val="000000"/>
          <w:sz w:val="28"/>
        </w:rPr>
        <w:t xml:space="preserve"> ТК РФ. По письменному </w:t>
      </w:r>
      <w:r>
        <w:rPr>
          <w:color w:themeColor="text1" w:val="000000"/>
          <w:sz w:val="28"/>
        </w:rPr>
        <w:t>заявлению работника работодатель также обязан выдать ему </w:t>
      </w:r>
      <w:r>
        <w:rPr>
          <w:color w:themeColor="text1" w:val="000000"/>
          <w:sz w:val="28"/>
        </w:rPr>
        <w:fldChar w:fldCharType="begin"/>
      </w:r>
      <w:r>
        <w:rPr>
          <w:color w:themeColor="text1" w:val="000000"/>
          <w:sz w:val="28"/>
        </w:rPr>
        <w:instrText>HYPERLINK "http://ivo.garant.ru/#/multilink/12125268/paragraph/92192171/number/2:0"</w:instrText>
      </w:r>
      <w:r>
        <w:rPr>
          <w:color w:themeColor="text1" w:val="000000"/>
          <w:sz w:val="28"/>
        </w:rPr>
        <w:fldChar w:fldCharType="separate"/>
      </w:r>
      <w:r>
        <w:rPr>
          <w:color w:themeColor="text1" w:val="000000"/>
          <w:sz w:val="28"/>
        </w:rPr>
        <w:t>заверенные</w:t>
      </w:r>
      <w:r>
        <w:rPr>
          <w:color w:themeColor="text1" w:val="000000"/>
          <w:sz w:val="28"/>
        </w:rPr>
        <w:fldChar w:fldCharType="end"/>
      </w:r>
      <w:r>
        <w:rPr>
          <w:color w:themeColor="text1" w:val="000000"/>
          <w:sz w:val="28"/>
        </w:rPr>
        <w:t> надлежащим образом копии документов, связанных с работой.</w:t>
      </w:r>
    </w:p>
    <w:p w14:paraId="0F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Запись в трудовую книжку и внесение информац</w:t>
      </w:r>
      <w:r>
        <w:rPr>
          <w:color w:themeColor="text1" w:val="000000"/>
          <w:sz w:val="28"/>
        </w:rPr>
        <w:t>ии в сведения о трудовой деятельности (</w:t>
      </w:r>
      <w:r>
        <w:rPr>
          <w:color w:themeColor="text1" w:val="000000"/>
          <w:sz w:val="28"/>
        </w:rPr>
        <w:fldChar w:fldCharType="begin"/>
      </w:r>
      <w:r>
        <w:rPr>
          <w:color w:themeColor="text1" w:val="000000"/>
          <w:sz w:val="28"/>
        </w:rPr>
        <w:instrText>HYPERLINK "https://base.garant.ru/12125268/1a3e2a66ba56522a5bedeada6d6103b7/#block_661"</w:instrText>
      </w:r>
      <w:r>
        <w:rPr>
          <w:color w:themeColor="text1" w:val="000000"/>
          <w:sz w:val="28"/>
        </w:rPr>
        <w:fldChar w:fldCharType="separate"/>
      </w:r>
      <w:r>
        <w:rPr>
          <w:color w:themeColor="text1" w:val="000000"/>
          <w:sz w:val="28"/>
        </w:rPr>
        <w:t>статья 66.1</w:t>
      </w:r>
      <w:r>
        <w:rPr>
          <w:color w:themeColor="text1" w:val="000000"/>
          <w:sz w:val="28"/>
        </w:rPr>
        <w:fldChar w:fldCharType="end"/>
      </w:r>
      <w:r>
        <w:rPr>
          <w:color w:themeColor="text1" w:val="000000"/>
          <w:sz w:val="28"/>
        </w:rPr>
        <w:t xml:space="preserve"> ТК РФ) об основании и о причине прекращения трудового договора должны производиться в точном соответствии </w:t>
      </w:r>
      <w:r>
        <w:rPr>
          <w:color w:themeColor="text1" w:val="000000"/>
          <w:sz w:val="28"/>
        </w:rPr>
        <w:t>с формул</w:t>
      </w:r>
      <w:r>
        <w:rPr>
          <w:color w:themeColor="text1" w:val="000000"/>
          <w:sz w:val="28"/>
        </w:rPr>
        <w:t xml:space="preserve">ировками ТК РФ или иного федерального закона и со ссылкой </w:t>
      </w:r>
      <w:r>
        <w:rPr>
          <w:color w:themeColor="text1" w:val="000000"/>
          <w:sz w:val="28"/>
        </w:rPr>
        <w:t>на соответствующие статью, часть статьи, пункт статьи ТК РФ или иного федерального закона.</w:t>
      </w:r>
    </w:p>
    <w:p w14:paraId="10020000">
      <w:pPr>
        <w:pStyle w:val="Style_6"/>
        <w:ind w:firstLine="709" w:left="0"/>
        <w:rPr>
          <w:color w:themeColor="text1" w:val="000000"/>
        </w:rPr>
      </w:pPr>
      <w:r>
        <w:rPr>
          <w:color w:themeColor="text1" w:val="000000"/>
        </w:rPr>
        <w:t>2.6. Обеспечить преимущественное право на оставление на работе при сокращении штатов работников с более вы</w:t>
      </w:r>
      <w:r>
        <w:rPr>
          <w:color w:themeColor="text1" w:val="000000"/>
        </w:rPr>
        <w:t xml:space="preserve">сокой производительностью труда </w:t>
      </w:r>
      <w:r>
        <w:rPr>
          <w:color w:themeColor="text1" w:val="000000"/>
        </w:rPr>
        <w:br/>
      </w:r>
      <w:r>
        <w:rPr>
          <w:color w:themeColor="text1" w:val="000000"/>
        </w:rPr>
        <w:t xml:space="preserve">и квалификацией. Кроме перечисленных в статье 179 ТК РФ при равной производительности и квалификации преимущественное право на оставление </w:t>
      </w:r>
      <w:r>
        <w:rPr>
          <w:color w:themeColor="text1" w:val="000000"/>
        </w:rPr>
        <w:br/>
      </w:r>
      <w:r>
        <w:rPr>
          <w:color w:themeColor="text1" w:val="000000"/>
        </w:rPr>
        <w:t>на работе имеют работники:</w:t>
      </w:r>
    </w:p>
    <w:p w14:paraId="11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- не освобожденные председатели первичных и территориальн</w:t>
      </w:r>
      <w:r>
        <w:rPr>
          <w:color w:themeColor="text1" w:val="000000"/>
          <w:sz w:val="28"/>
        </w:rPr>
        <w:t>ых профсоюзных организаций в период избрания и после окончания срока полномочий в течение 2-х лет;</w:t>
      </w:r>
    </w:p>
    <w:p w14:paraId="12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- работник в случае, если супруг (супруга) призва</w:t>
      </w:r>
      <w:r>
        <w:rPr>
          <w:color w:themeColor="text1" w:val="000000"/>
          <w:sz w:val="28"/>
        </w:rPr>
        <w:t>н(</w:t>
      </w:r>
      <w:r>
        <w:rPr>
          <w:color w:themeColor="text1" w:val="000000"/>
          <w:sz w:val="28"/>
        </w:rPr>
        <w:t xml:space="preserve">а) на военную службу по мобилизации или проходит военную службу по контракту, заключенному </w:t>
      </w:r>
      <w:r>
        <w:rPr>
          <w:color w:themeColor="text1" w:val="000000"/>
          <w:sz w:val="28"/>
        </w:rPr>
        <w:t>в соответствии</w:t>
      </w:r>
      <w:r>
        <w:rPr>
          <w:color w:themeColor="text1" w:val="000000"/>
          <w:sz w:val="28"/>
        </w:rPr>
        <w:t xml:space="preserve"> с </w:t>
      </w:r>
      <w:r>
        <w:rPr>
          <w:color w:themeColor="text1" w:val="000000"/>
          <w:sz w:val="28"/>
        </w:rPr>
        <w:fldChar w:fldCharType="begin"/>
      </w:r>
      <w:r>
        <w:rPr>
          <w:color w:themeColor="text1" w:val="000000"/>
          <w:sz w:val="28"/>
        </w:rPr>
        <w:instrText>HYPERLINK "https://login.consultant.ru/link/?req=doc&amp;base=LAW&amp;n=454028&amp;dst=616&amp;field=134&amp;date=30.10.2023"</w:instrText>
      </w:r>
      <w:r>
        <w:rPr>
          <w:color w:themeColor="text1" w:val="000000"/>
          <w:sz w:val="28"/>
        </w:rPr>
        <w:fldChar w:fldCharType="separate"/>
      </w:r>
      <w:r>
        <w:rPr>
          <w:color w:themeColor="text1" w:val="000000"/>
          <w:sz w:val="28"/>
        </w:rPr>
        <w:t>пунктом 7 статьи 38</w:t>
      </w:r>
      <w:r>
        <w:rPr>
          <w:color w:themeColor="text1" w:val="000000"/>
          <w:sz w:val="28"/>
        </w:rPr>
        <w:fldChar w:fldCharType="end"/>
      </w:r>
      <w:r>
        <w:rPr>
          <w:color w:themeColor="text1" w:val="000000"/>
          <w:sz w:val="28"/>
        </w:rPr>
        <w:t xml:space="preserve"> Федерального закона от 28 марта 1998 года № 53-ФЗ «О воинской обязанности и военной службе», либо заключи</w:t>
      </w:r>
      <w:r>
        <w:rPr>
          <w:color w:themeColor="text1" w:val="000000"/>
          <w:sz w:val="28"/>
        </w:rPr>
        <w:t xml:space="preserve">л контракт о добровольном содействии в выполнении задач, возложенных на Вооруженные Силы Российской Федерации; </w:t>
      </w:r>
    </w:p>
    <w:p w14:paraId="13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- до назначения страховой пенсии по старости остаётся менее 3 лет; </w:t>
      </w:r>
    </w:p>
    <w:p w14:paraId="14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- проработавшие в организации свыше 10 лет;</w:t>
      </w:r>
    </w:p>
    <w:p w14:paraId="15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- одинокие матери (отцы), </w:t>
      </w:r>
      <w:r>
        <w:rPr>
          <w:color w:themeColor="text1" w:val="000000"/>
          <w:sz w:val="28"/>
        </w:rPr>
        <w:t>воспитывающие ребенка в возрасте до 16 лет;</w:t>
      </w:r>
    </w:p>
    <w:p w14:paraId="16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- родители, имеющие ребенка – инвалида в возрасте до 18 лет;</w:t>
      </w:r>
    </w:p>
    <w:p w14:paraId="17020000">
      <w:pPr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- награжденные государственными и (или) ведомственными наградами </w:t>
      </w:r>
      <w:r>
        <w:rPr>
          <w:color w:themeColor="text1" w:val="000000"/>
          <w:sz w:val="28"/>
        </w:rPr>
        <w:br/>
      </w:r>
      <w:r>
        <w:rPr>
          <w:color w:themeColor="text1" w:val="000000"/>
          <w:sz w:val="28"/>
        </w:rPr>
        <w:t>в связи с педагогической деятельностью;</w:t>
      </w:r>
    </w:p>
    <w:p w14:paraId="18020000">
      <w:pPr>
        <w:numPr>
          <w:ilvl w:val="0"/>
          <w:numId w:val="3"/>
        </w:numPr>
        <w:tabs>
          <w:tab w:leader="none" w:pos="993" w:val="left"/>
        </w:tabs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применяющие инновационные методы работы;</w:t>
      </w:r>
    </w:p>
    <w:p w14:paraId="19020000">
      <w:pPr>
        <w:numPr>
          <w:ilvl w:val="0"/>
          <w:numId w:val="3"/>
        </w:numPr>
        <w:tabs>
          <w:tab w:leader="none" w:pos="993" w:val="left"/>
        </w:tabs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совм</w:t>
      </w:r>
      <w:r>
        <w:rPr>
          <w:color w:themeColor="text1" w:val="000000"/>
          <w:sz w:val="28"/>
        </w:rPr>
        <w:t>ещающие работу с обучением, если обучение (профессиональная подготовка, переподготовка, повышение квалификации) обусловлено заключением дополнительного договора между работником и работодателем, является условием трудового договора, или с данным работником</w:t>
      </w:r>
      <w:r>
        <w:rPr>
          <w:color w:themeColor="text1" w:val="000000"/>
          <w:sz w:val="28"/>
        </w:rPr>
        <w:t xml:space="preserve"> заключен ученический договор;</w:t>
      </w:r>
    </w:p>
    <w:p w14:paraId="1A020000">
      <w:pPr>
        <w:tabs>
          <w:tab w:leader="none" w:pos="540" w:val="left"/>
        </w:tabs>
        <w:ind w:firstLine="709" w:left="0"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- (педагогические работники),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года.</w:t>
      </w:r>
    </w:p>
    <w:p w14:paraId="1B020000">
      <w:pPr>
        <w:tabs>
          <w:tab w:leader="none" w:pos="540" w:val="left"/>
        </w:tabs>
        <w:ind/>
        <w:jc w:val="both"/>
        <w:rPr>
          <w:sz w:val="28"/>
        </w:rPr>
      </w:pPr>
    </w:p>
    <w:p w14:paraId="1C020000">
      <w:pPr>
        <w:widowControl w:val="0"/>
        <w:ind w:firstLine="0" w:left="720"/>
        <w:jc w:val="center"/>
        <w:rPr>
          <w:b w:val="1"/>
          <w:sz w:val="28"/>
        </w:rPr>
      </w:pPr>
      <w:r>
        <w:rPr>
          <w:b w:val="1"/>
          <w:sz w:val="28"/>
        </w:rPr>
        <w:t>3.Основные п</w:t>
      </w:r>
      <w:r>
        <w:rPr>
          <w:b w:val="1"/>
          <w:sz w:val="28"/>
        </w:rPr>
        <w:t>рава, обязанности и ответственность сторон трудового договора</w:t>
      </w:r>
    </w:p>
    <w:p w14:paraId="1D020000">
      <w:pPr>
        <w:pStyle w:val="Style_4"/>
        <w:ind w:firstLine="0" w:left="720"/>
        <w:rPr>
          <w:sz w:val="28"/>
        </w:rPr>
      </w:pPr>
    </w:p>
    <w:p w14:paraId="1E020000">
      <w:pPr>
        <w:ind w:firstLine="709" w:left="0"/>
        <w:jc w:val="both"/>
        <w:rPr>
          <w:sz w:val="28"/>
        </w:rPr>
      </w:pPr>
      <w:r>
        <w:rPr>
          <w:sz w:val="28"/>
        </w:rPr>
        <w:t>3.1. Работник имеет право:</w:t>
      </w:r>
    </w:p>
    <w:p w14:paraId="1F020000">
      <w:pPr>
        <w:pStyle w:val="Style_9"/>
        <w:ind w:firstLine="709" w:left="0"/>
        <w:jc w:val="both"/>
        <w:rPr>
          <w:sz w:val="28"/>
        </w:rPr>
      </w:pPr>
      <w:r>
        <w:rPr>
          <w:sz w:val="28"/>
        </w:rPr>
        <w:t xml:space="preserve">3.1.1 на заключение, изменение и расторжение трудового договора </w:t>
      </w:r>
      <w:r>
        <w:rPr>
          <w:sz w:val="28"/>
        </w:rPr>
        <w:br/>
      </w:r>
      <w:r>
        <w:rPr>
          <w:sz w:val="28"/>
        </w:rPr>
        <w:t xml:space="preserve">в порядке и на условиях, которые установлены ТК РФ, иными федеральными законами; </w:t>
      </w:r>
    </w:p>
    <w:p w14:paraId="20020000">
      <w:pPr>
        <w:pStyle w:val="Style_9"/>
        <w:ind w:firstLine="709" w:left="0"/>
        <w:jc w:val="both"/>
        <w:rPr>
          <w:sz w:val="28"/>
        </w:rPr>
      </w:pPr>
      <w:r>
        <w:rPr>
          <w:sz w:val="28"/>
        </w:rPr>
        <w:t>3.1.2. на предостав</w:t>
      </w:r>
      <w:r>
        <w:rPr>
          <w:sz w:val="28"/>
        </w:rPr>
        <w:t xml:space="preserve">ление ему работы, обусловленной трудовым договором; </w:t>
      </w:r>
    </w:p>
    <w:p w14:paraId="21020000">
      <w:pPr>
        <w:pStyle w:val="Style_9"/>
        <w:ind w:firstLine="709" w:left="0"/>
        <w:jc w:val="both"/>
        <w:rPr>
          <w:sz w:val="28"/>
        </w:rPr>
      </w:pPr>
      <w:r>
        <w:rPr>
          <w:sz w:val="28"/>
        </w:rPr>
        <w:t>3.1.3. на рабочее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14:paraId="22020000">
      <w:pPr>
        <w:pStyle w:val="Style_9"/>
        <w:ind w:firstLine="709" w:left="0"/>
        <w:jc w:val="both"/>
        <w:rPr>
          <w:sz w:val="28"/>
        </w:rPr>
      </w:pPr>
      <w:r>
        <w:rPr>
          <w:sz w:val="28"/>
        </w:rPr>
        <w:t>3.1.4. на своевременную и в полном объеме выплату заработ</w:t>
      </w:r>
      <w:r>
        <w:rPr>
          <w:sz w:val="28"/>
        </w:rPr>
        <w:t xml:space="preserve">ной платы </w:t>
      </w:r>
      <w:r>
        <w:rPr>
          <w:sz w:val="28"/>
        </w:rPr>
        <w:br/>
      </w:r>
      <w:r>
        <w:rPr>
          <w:sz w:val="28"/>
        </w:rPr>
        <w:t xml:space="preserve">в соответствии со своей квалификацией, сложностью труда, количеством </w:t>
      </w:r>
      <w:r>
        <w:rPr>
          <w:sz w:val="28"/>
        </w:rPr>
        <w:br/>
      </w:r>
      <w:r>
        <w:rPr>
          <w:sz w:val="28"/>
        </w:rPr>
        <w:t>и качеством выполненной работы;</w:t>
      </w:r>
    </w:p>
    <w:p w14:paraId="23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3.1.5. на отдых, который гарантируется установленной федеральным законом максимальной продолжительностью рабочего времени </w:t>
      </w:r>
      <w:r>
        <w:rPr>
          <w:sz w:val="28"/>
        </w:rPr>
        <w:br/>
      </w:r>
      <w:r>
        <w:rPr>
          <w:sz w:val="28"/>
        </w:rPr>
        <w:t>и обеспечивается пре</w:t>
      </w:r>
      <w:r>
        <w:rPr>
          <w:sz w:val="28"/>
        </w:rPr>
        <w:t>доставлением еженедельных выходных дней, нерабочих праздничных дней, оплачиваемых основных и дополнительных отпусков;</w:t>
      </w:r>
    </w:p>
    <w:p w14:paraId="24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3.1.6. на полную достоверную информацию об условиях труда </w:t>
      </w:r>
      <w:r>
        <w:rPr>
          <w:sz w:val="28"/>
        </w:rPr>
        <w:br/>
      </w:r>
      <w:r>
        <w:rPr>
          <w:sz w:val="28"/>
        </w:rPr>
        <w:t>и требованиях охраны труда на рабочем месте;</w:t>
      </w:r>
    </w:p>
    <w:p w14:paraId="25020000">
      <w:pPr>
        <w:ind w:firstLine="709" w:left="0"/>
        <w:jc w:val="both"/>
        <w:rPr>
          <w:sz w:val="28"/>
        </w:rPr>
      </w:pPr>
      <w:r>
        <w:rPr>
          <w:sz w:val="28"/>
        </w:rPr>
        <w:t>3.1.7. на профессиональную подгото</w:t>
      </w:r>
      <w:r>
        <w:rPr>
          <w:sz w:val="28"/>
        </w:rPr>
        <w:t>вку, переподготовку и повышение своей квалификации в порядке, установленном ТК РФ, иными федеральными законами;</w:t>
      </w:r>
    </w:p>
    <w:p w14:paraId="26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3.l.8. на объединение, включая право на создание профессиональных союзов и вступление в них для защиты своих трудовых прав, свобод              </w:t>
      </w:r>
      <w:r>
        <w:rPr>
          <w:sz w:val="28"/>
        </w:rPr>
        <w:t xml:space="preserve">              и законных интересов;</w:t>
      </w:r>
    </w:p>
    <w:p w14:paraId="27020000">
      <w:pPr>
        <w:ind w:firstLine="709" w:left="0"/>
        <w:jc w:val="both"/>
        <w:rPr>
          <w:sz w:val="28"/>
        </w:rPr>
      </w:pPr>
      <w:r>
        <w:rPr>
          <w:sz w:val="28"/>
        </w:rPr>
        <w:t>3.1.9. на участие в управлении учреждением в предусмотренных ТК РФ, иными федеральными законами, соглашениями и коллективным договором формах;</w:t>
      </w:r>
    </w:p>
    <w:p w14:paraId="28020000">
      <w:pPr>
        <w:ind w:firstLine="709" w:left="0"/>
        <w:jc w:val="both"/>
        <w:rPr>
          <w:sz w:val="28"/>
        </w:rPr>
      </w:pPr>
      <w:r>
        <w:rPr>
          <w:sz w:val="28"/>
        </w:rPr>
        <w:t>3.1.10. на ведение коллективных переговоров и заключение коллективного догово</w:t>
      </w:r>
      <w:r>
        <w:rPr>
          <w:sz w:val="28"/>
        </w:rPr>
        <w:t>ра и соглашений через своих представителей, а также                на информацию о выполнении коллективного договора, соглашений;</w:t>
      </w:r>
    </w:p>
    <w:p w14:paraId="29020000">
      <w:pPr>
        <w:ind w:firstLine="709" w:left="0"/>
        <w:jc w:val="both"/>
        <w:rPr>
          <w:sz w:val="28"/>
        </w:rPr>
      </w:pPr>
      <w:r>
        <w:rPr>
          <w:sz w:val="28"/>
        </w:rPr>
        <w:t>3.1.11. на защиту своих трудовых прав, свобод и законных интересов всеми не запрещенными законом способами;</w:t>
      </w:r>
    </w:p>
    <w:p w14:paraId="2A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3.1.12. на </w:t>
      </w:r>
      <w:r>
        <w:rPr>
          <w:sz w:val="28"/>
        </w:rPr>
        <w:t>разрешение индивидуальных и коллективных трудовых споров, в порядке, установленном ТК РФ, иными федеральными законами;</w:t>
      </w:r>
    </w:p>
    <w:p w14:paraId="2B020000">
      <w:pPr>
        <w:ind w:firstLine="709" w:left="0"/>
        <w:jc w:val="both"/>
        <w:rPr>
          <w:sz w:val="28"/>
        </w:rPr>
      </w:pPr>
      <w:r>
        <w:rPr>
          <w:sz w:val="28"/>
        </w:rPr>
        <w:t>3.1.13. на возмещение вреда, причиненного ему в связи с исполнением трудовых обязанностей, и компенсацию морального вреда в порядке, уста</w:t>
      </w:r>
      <w:r>
        <w:rPr>
          <w:sz w:val="28"/>
        </w:rPr>
        <w:t>новленном ТК РФ, иными федеральными законами;</w:t>
      </w:r>
    </w:p>
    <w:p w14:paraId="2C020000">
      <w:pPr>
        <w:ind w:firstLine="709" w:left="0"/>
        <w:jc w:val="both"/>
        <w:rPr>
          <w:sz w:val="28"/>
        </w:rPr>
      </w:pPr>
      <w:r>
        <w:rPr>
          <w:sz w:val="28"/>
        </w:rPr>
        <w:t>3.1.14. на обязательное социальное страхование в случаях, предусмотренных федеральными законами;</w:t>
      </w:r>
    </w:p>
    <w:p w14:paraId="2D020000">
      <w:pPr>
        <w:ind w:firstLine="709" w:left="0"/>
        <w:jc w:val="both"/>
        <w:rPr>
          <w:sz w:val="28"/>
        </w:rPr>
      </w:pPr>
      <w:r>
        <w:rPr>
          <w:sz w:val="28"/>
        </w:rPr>
        <w:t>3.1.15. пользоваться другими правами в соответствии с уставом образовательного учреждения, трудовым договором, за</w:t>
      </w:r>
      <w:r>
        <w:rPr>
          <w:sz w:val="28"/>
        </w:rPr>
        <w:t>конодательством Российской Федерации.</w:t>
      </w:r>
    </w:p>
    <w:p w14:paraId="2E020000">
      <w:pPr>
        <w:ind w:firstLine="709" w:left="0"/>
        <w:jc w:val="both"/>
        <w:rPr>
          <w:sz w:val="28"/>
        </w:rPr>
      </w:pPr>
      <w:r>
        <w:rPr>
          <w:sz w:val="28"/>
        </w:rPr>
        <w:t>3.2. Работник обязан:</w:t>
      </w:r>
    </w:p>
    <w:p w14:paraId="2F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3.2.1. добросовестно выполнять должностные и иные обязанности, предусмотренные коллективным и трудовым договорами, должностной </w:t>
      </w:r>
      <w:r>
        <w:rPr>
          <w:sz w:val="28"/>
        </w:rPr>
        <w:t>инструкцией, правилами внутреннего трудового распорядка, соблюдать тр</w:t>
      </w:r>
      <w:r>
        <w:rPr>
          <w:sz w:val="28"/>
        </w:rPr>
        <w:t>удовую дисциплину;</w:t>
      </w:r>
    </w:p>
    <w:p w14:paraId="30020000">
      <w:pPr>
        <w:ind w:firstLine="709" w:left="0"/>
        <w:jc w:val="both"/>
        <w:rPr>
          <w:sz w:val="28"/>
        </w:rPr>
      </w:pPr>
      <w:r>
        <w:rPr>
          <w:sz w:val="28"/>
        </w:rPr>
        <w:t>3.2.2. соблюдать требования по охране труда и обеспечению безопасности труда;</w:t>
      </w:r>
    </w:p>
    <w:p w14:paraId="31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3.2.3. бережно относиться к имуществу работодателя, в </w:t>
      </w:r>
      <w:r>
        <w:rPr>
          <w:sz w:val="28"/>
        </w:rPr>
        <w:t>т.ч</w:t>
      </w:r>
      <w:r>
        <w:rPr>
          <w:sz w:val="28"/>
        </w:rPr>
        <w:t>. к имуществу третьих лиц, находящихся у работодателя;</w:t>
      </w:r>
    </w:p>
    <w:p w14:paraId="32020000">
      <w:pPr>
        <w:ind w:firstLine="709" w:left="0"/>
        <w:jc w:val="both"/>
        <w:rPr>
          <w:sz w:val="28"/>
        </w:rPr>
      </w:pPr>
      <w:r>
        <w:rPr>
          <w:sz w:val="28"/>
        </w:rPr>
        <w:t>3.2.4. проходить предварительные и периодически</w:t>
      </w:r>
      <w:r>
        <w:rPr>
          <w:sz w:val="28"/>
        </w:rPr>
        <w:t>е медицинские осмотры, соблюдать санитарные нормы и правила, гигиену труда.</w:t>
      </w:r>
    </w:p>
    <w:p w14:paraId="33020000">
      <w:pPr>
        <w:ind w:firstLine="709" w:left="0"/>
        <w:jc w:val="both"/>
        <w:rPr>
          <w:sz w:val="28"/>
        </w:rPr>
      </w:pPr>
      <w:r>
        <w:rPr>
          <w:sz w:val="28"/>
        </w:rPr>
        <w:t>3.2.5. предъявлять при приеме на работу документы, предусмотренные трудовым законодательством;</w:t>
      </w:r>
    </w:p>
    <w:p w14:paraId="34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3.2.6. содержать рабочее место, мебель, оборудование в исправном </w:t>
      </w:r>
      <w:r>
        <w:rPr>
          <w:sz w:val="28"/>
        </w:rPr>
        <w:br/>
      </w:r>
      <w:r>
        <w:rPr>
          <w:sz w:val="28"/>
        </w:rPr>
        <w:t>и аккуратном состоя</w:t>
      </w:r>
      <w:r>
        <w:rPr>
          <w:sz w:val="28"/>
        </w:rPr>
        <w:t>нии, поддерживать чистоту в помещениях образовательной организации;</w:t>
      </w:r>
    </w:p>
    <w:p w14:paraId="35020000">
      <w:pPr>
        <w:ind w:firstLine="709" w:left="0"/>
        <w:jc w:val="both"/>
        <w:rPr>
          <w:sz w:val="28"/>
        </w:rPr>
      </w:pPr>
      <w:r>
        <w:rPr>
          <w:sz w:val="28"/>
        </w:rPr>
        <w:t>3.2.7. экономно и рационально расходовать энергию, топливо и другие материальные ресурсы работодателя; воспитывать у детей бережное отношение к государственному имуществу;</w:t>
      </w:r>
    </w:p>
    <w:p w14:paraId="36020000">
      <w:pPr>
        <w:ind w:firstLine="709" w:left="0"/>
        <w:jc w:val="both"/>
        <w:rPr>
          <w:sz w:val="28"/>
        </w:rPr>
      </w:pPr>
      <w:r>
        <w:rPr>
          <w:sz w:val="28"/>
        </w:rPr>
        <w:t>3.2.8. соблюдать</w:t>
      </w:r>
      <w:r>
        <w:rPr>
          <w:sz w:val="28"/>
        </w:rPr>
        <w:t xml:space="preserve"> законные права и свободы, обучающихся </w:t>
      </w:r>
      <w:r>
        <w:rPr>
          <w:sz w:val="28"/>
        </w:rPr>
        <w:br/>
      </w:r>
      <w:r>
        <w:rPr>
          <w:sz w:val="28"/>
        </w:rPr>
        <w:t xml:space="preserve">и воспитанников, учитывать индивидуальные особенности детей, положение </w:t>
      </w:r>
    </w:p>
    <w:p w14:paraId="37020000">
      <w:pPr>
        <w:ind/>
        <w:jc w:val="both"/>
        <w:rPr>
          <w:sz w:val="28"/>
        </w:rPr>
      </w:pPr>
      <w:r>
        <w:rPr>
          <w:sz w:val="28"/>
        </w:rPr>
        <w:t>в семье.</w:t>
      </w:r>
    </w:p>
    <w:p w14:paraId="38020000">
      <w:pPr>
        <w:ind w:firstLine="709" w:left="0"/>
        <w:jc w:val="both"/>
        <w:rPr>
          <w:sz w:val="28"/>
        </w:rPr>
      </w:pPr>
      <w:r>
        <w:rPr>
          <w:sz w:val="28"/>
        </w:rPr>
        <w:t>3.2.9 уважительно и тактично относиться к коллегам по работе, обучающимся и воспитанникам;</w:t>
      </w:r>
    </w:p>
    <w:p w14:paraId="39020000">
      <w:pPr>
        <w:ind w:firstLine="709" w:left="0"/>
        <w:jc w:val="both"/>
        <w:rPr>
          <w:sz w:val="28"/>
        </w:rPr>
      </w:pPr>
      <w:r>
        <w:rPr>
          <w:sz w:val="28"/>
        </w:rPr>
        <w:t>3.2.10. выполнять другие обязанности, отнесе</w:t>
      </w:r>
      <w:r>
        <w:rPr>
          <w:sz w:val="28"/>
        </w:rPr>
        <w:t>нные уставом образовательной организации, трудовым договором и законодательством Российской Федерации к компетенции работника;</w:t>
      </w:r>
    </w:p>
    <w:p w14:paraId="3A020000">
      <w:pPr>
        <w:ind w:firstLine="709" w:left="0"/>
        <w:jc w:val="both"/>
        <w:rPr>
          <w:sz w:val="28"/>
        </w:rPr>
      </w:pPr>
      <w:r>
        <w:rPr>
          <w:sz w:val="28"/>
        </w:rPr>
        <w:t>3.2.11. работать добросовестно, соблюдать дисциплину труда, своевременно и точно выполнять распоряжения Работодателя; не отвлекат</w:t>
      </w:r>
      <w:r>
        <w:rPr>
          <w:sz w:val="28"/>
        </w:rPr>
        <w:t>ь других работников от выполнения их трудовых обязанностей;</w:t>
      </w:r>
    </w:p>
    <w:p w14:paraId="3B020000">
      <w:pPr>
        <w:ind w:firstLine="709" w:left="0"/>
        <w:jc w:val="both"/>
        <w:rPr>
          <w:sz w:val="28"/>
        </w:rPr>
      </w:pPr>
      <w:r>
        <w:rPr>
          <w:sz w:val="28"/>
        </w:rPr>
        <w:t>3.2.12. соблюдать этические нормы поведения в коллективе, быть внимательными и доброжелательными в общении с коллегами, родителями, обучающимися и воспитанниками;</w:t>
      </w:r>
    </w:p>
    <w:p w14:paraId="3C020000">
      <w:pPr>
        <w:ind w:firstLine="709" w:left="0"/>
        <w:jc w:val="both"/>
        <w:rPr>
          <w:sz w:val="28"/>
        </w:rPr>
      </w:pPr>
      <w:r>
        <w:rPr>
          <w:sz w:val="28"/>
        </w:rPr>
        <w:t>3.3. Педагогические работники обр</w:t>
      </w:r>
      <w:r>
        <w:rPr>
          <w:sz w:val="28"/>
        </w:rPr>
        <w:t>азовательного учреждения имеют право:</w:t>
      </w:r>
    </w:p>
    <w:p w14:paraId="3D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3.3.1. на самостоятельный выбор и использование методики обучения </w:t>
      </w:r>
      <w:r>
        <w:rPr>
          <w:sz w:val="28"/>
        </w:rPr>
        <w:br/>
      </w:r>
      <w:r>
        <w:rPr>
          <w:sz w:val="28"/>
        </w:rPr>
        <w:t>и воспитания, учебников, учебных пособий и материалов, методов оценки знаний обучающихся;</w:t>
      </w:r>
    </w:p>
    <w:p w14:paraId="3E020000">
      <w:pPr>
        <w:ind w:firstLine="709" w:left="0"/>
        <w:jc w:val="both"/>
        <w:rPr>
          <w:sz w:val="28"/>
        </w:rPr>
      </w:pPr>
      <w:r>
        <w:rPr>
          <w:sz w:val="28"/>
        </w:rPr>
        <w:t>3.3.2. на внесение предложений по совершенствованию образоват</w:t>
      </w:r>
      <w:r>
        <w:rPr>
          <w:sz w:val="28"/>
        </w:rPr>
        <w:t>ельного процесса в учреждении;</w:t>
      </w:r>
    </w:p>
    <w:p w14:paraId="3F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3.3.3. на повышение квалификации с определенной периодичностью,                  для чего работодатель создает условия, необходимые для обучения работников </w:t>
      </w:r>
      <w:r>
        <w:rPr>
          <w:sz w:val="28"/>
        </w:rPr>
        <w:t>в образовательных учреждениях высшего профессионального образования,</w:t>
      </w:r>
      <w:r>
        <w:rPr>
          <w:sz w:val="28"/>
        </w:rPr>
        <w:t xml:space="preserve"> </w:t>
      </w:r>
      <w:r>
        <w:rPr>
          <w:sz w:val="28"/>
        </w:rPr>
        <w:t>а также в образовательных учреждениях дополнительного профессионального образования (системы переподготовки и повышения квалификации);</w:t>
      </w:r>
    </w:p>
    <w:p w14:paraId="40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3.3.4. на </w:t>
      </w:r>
      <w:r>
        <w:rPr>
          <w:sz w:val="28"/>
        </w:rPr>
        <w:t>аттестацию</w:t>
      </w:r>
      <w:r>
        <w:rPr>
          <w:sz w:val="28"/>
        </w:rPr>
        <w:t xml:space="preserve"> на соответствующую квалификационную категорию </w:t>
      </w:r>
      <w:r>
        <w:rPr>
          <w:sz w:val="28"/>
        </w:rPr>
        <w:t>в добровольном порядке и получение ее в случае успе</w:t>
      </w:r>
      <w:r>
        <w:rPr>
          <w:sz w:val="28"/>
        </w:rPr>
        <w:t>шного прохождения аттестации;</w:t>
      </w:r>
    </w:p>
    <w:p w14:paraId="41020000">
      <w:pPr>
        <w:ind w:firstLine="709" w:left="0"/>
        <w:jc w:val="both"/>
        <w:rPr>
          <w:sz w:val="28"/>
        </w:rPr>
      </w:pPr>
      <w:r>
        <w:rPr>
          <w:sz w:val="28"/>
        </w:rPr>
        <w:t>3.3.5. на сокращенную продолжительность рабочего времени, удлиненный оплачиваемый отпуск, досрочное назначение трудовой пенсии               по старости, устанавливаемые в зависимости от должности и условий работы;</w:t>
      </w:r>
    </w:p>
    <w:p w14:paraId="42020000">
      <w:pPr>
        <w:ind w:firstLine="709" w:left="0"/>
        <w:jc w:val="both"/>
        <w:rPr>
          <w:sz w:val="28"/>
        </w:rPr>
      </w:pPr>
      <w:r>
        <w:rPr>
          <w:sz w:val="28"/>
        </w:rPr>
        <w:t>3.3.6. на д</w:t>
      </w:r>
      <w:r>
        <w:rPr>
          <w:sz w:val="28"/>
        </w:rPr>
        <w:t xml:space="preserve">ополнительные льготы и гарантии, предоставляемые </w:t>
      </w:r>
      <w:r>
        <w:rPr>
          <w:sz w:val="28"/>
        </w:rPr>
        <w:br/>
      </w:r>
      <w:r>
        <w:rPr>
          <w:sz w:val="28"/>
        </w:rPr>
        <w:t>в соответствии с федеральными законами и законами субъектов Российской Федерации, иными нормативными правовыми актами;</w:t>
      </w:r>
    </w:p>
    <w:p w14:paraId="43020000">
      <w:pPr>
        <w:ind w:firstLine="709" w:left="0"/>
        <w:jc w:val="both"/>
        <w:rPr>
          <w:sz w:val="28"/>
        </w:rPr>
      </w:pPr>
      <w:r>
        <w:rPr>
          <w:sz w:val="28"/>
        </w:rPr>
        <w:t>3.3.7. пользоваться другими правами в соответствии с уставом образовательного учреждени</w:t>
      </w:r>
      <w:r>
        <w:rPr>
          <w:sz w:val="28"/>
        </w:rPr>
        <w:t>я, трудовым договором, коллективным договором, соглашениями, законодательством Российской Федерации.</w:t>
      </w:r>
    </w:p>
    <w:p w14:paraId="44020000">
      <w:pPr>
        <w:ind w:firstLine="709" w:left="0"/>
        <w:jc w:val="both"/>
        <w:rPr>
          <w:sz w:val="28"/>
        </w:rPr>
      </w:pPr>
      <w:r>
        <w:rPr>
          <w:sz w:val="28"/>
        </w:rPr>
        <w:t>3.4. Педагогические работники образовательного учреждения обязаны:</w:t>
      </w:r>
    </w:p>
    <w:p w14:paraId="45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3.4.1. соблюдать права и свободы обучающихся, поддерживать учебную дисциплину, режим </w:t>
      </w:r>
      <w:r>
        <w:rPr>
          <w:sz w:val="28"/>
        </w:rPr>
        <w:t>посещения занятий, уважая человеческое достоинство, честь и репутацию обучающихся;</w:t>
      </w:r>
    </w:p>
    <w:p w14:paraId="46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3.4.2. участвовать в деятельности </w:t>
      </w:r>
      <w:r>
        <w:rPr>
          <w:sz w:val="28"/>
        </w:rPr>
        <w:t>педагогического</w:t>
      </w:r>
      <w:r>
        <w:rPr>
          <w:sz w:val="28"/>
        </w:rPr>
        <w:t xml:space="preserve"> и иных советов образовательной организации, а также в деятельности методических объединений и других формах методической ра</w:t>
      </w:r>
      <w:r>
        <w:rPr>
          <w:sz w:val="28"/>
        </w:rPr>
        <w:t>боты;</w:t>
      </w:r>
    </w:p>
    <w:p w14:paraId="47020000">
      <w:pPr>
        <w:ind w:firstLine="709" w:left="0"/>
        <w:jc w:val="both"/>
        <w:rPr>
          <w:sz w:val="28"/>
        </w:rPr>
      </w:pPr>
      <w:r>
        <w:rPr>
          <w:sz w:val="28"/>
        </w:rPr>
        <w:t>3.4.3. знакомиться с опытом работы других педагогов; оформлять помещения образовательной организации, стенды; пополнять методический материал для практической работы;</w:t>
      </w:r>
    </w:p>
    <w:p w14:paraId="48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3.4.4. обеспечивать охрану жизни и </w:t>
      </w:r>
      <w:r>
        <w:rPr>
          <w:sz w:val="28"/>
        </w:rPr>
        <w:t>здоровья</w:t>
      </w:r>
      <w:r>
        <w:rPr>
          <w:sz w:val="28"/>
        </w:rPr>
        <w:t xml:space="preserve"> обучающихся во время образовательного п</w:t>
      </w:r>
      <w:r>
        <w:rPr>
          <w:sz w:val="28"/>
        </w:rPr>
        <w:t>роцесса;</w:t>
      </w:r>
    </w:p>
    <w:p w14:paraId="49020000">
      <w:pPr>
        <w:ind w:firstLine="709" w:left="0"/>
        <w:jc w:val="both"/>
        <w:rPr>
          <w:sz w:val="28"/>
        </w:rPr>
      </w:pPr>
      <w:r>
        <w:rPr>
          <w:sz w:val="28"/>
        </w:rPr>
        <w:t>3.4.5. осуществлять связь с родителями (лицами, их заменяющими);</w:t>
      </w:r>
    </w:p>
    <w:p w14:paraId="4A020000">
      <w:pPr>
        <w:ind w:firstLine="709" w:left="0"/>
        <w:jc w:val="both"/>
        <w:rPr>
          <w:sz w:val="28"/>
        </w:rPr>
      </w:pPr>
      <w:r>
        <w:rPr>
          <w:sz w:val="28"/>
        </w:rPr>
        <w:t>3.4.6. выполнять правила по охране труда и пожарной безопасности;</w:t>
      </w:r>
    </w:p>
    <w:p w14:paraId="4B020000">
      <w:pPr>
        <w:ind w:firstLine="709" w:left="0"/>
        <w:jc w:val="both"/>
        <w:rPr>
          <w:sz w:val="28"/>
        </w:rPr>
      </w:pPr>
      <w:r>
        <w:rPr>
          <w:sz w:val="28"/>
        </w:rPr>
        <w:t>3.4.7. выполнять другие обязанности, отнесенные уставом образовательного учреждения, трудовым договором и законодате</w:t>
      </w:r>
      <w:r>
        <w:rPr>
          <w:sz w:val="28"/>
        </w:rPr>
        <w:t>льством Российской Федерации к компетенции педагогического работника.</w:t>
      </w:r>
    </w:p>
    <w:p w14:paraId="4C020000">
      <w:pPr>
        <w:ind w:firstLine="709" w:left="0"/>
        <w:jc w:val="both"/>
        <w:rPr>
          <w:sz w:val="28"/>
        </w:rPr>
      </w:pPr>
      <w:r>
        <w:rPr>
          <w:sz w:val="28"/>
        </w:rPr>
        <w:t>3.4.8. соблюдать этические нормы поведения в коллективе, быть внимательными и доброжелательными в общении с коллегами, родителями, обучающимися и воспитанниками;</w:t>
      </w:r>
    </w:p>
    <w:p w14:paraId="4D020000">
      <w:pPr>
        <w:ind w:firstLine="709" w:left="0"/>
        <w:jc w:val="both"/>
        <w:rPr>
          <w:sz w:val="28"/>
        </w:rPr>
      </w:pPr>
      <w:r>
        <w:rPr>
          <w:sz w:val="28"/>
        </w:rPr>
        <w:t>3.4.9. нести ответственн</w:t>
      </w:r>
      <w:r>
        <w:rPr>
          <w:sz w:val="28"/>
        </w:rPr>
        <w:t>ость за жизнь, физическое и психическое здоровье ребенка, обеспечивать охрану жизни и здоровья детей, соблюдать санитарные правила, отвечать за воспитание и обучение детей; выполнять требования медицинского персонала, связанные с охраной и укреплением здор</w:t>
      </w:r>
      <w:r>
        <w:rPr>
          <w:sz w:val="28"/>
        </w:rPr>
        <w:t>овья детей, следить за выполнением инструкций об охране жизни                        и здоровья детей в помещениях образовательной организации, на детских прогулочных участках структурного подразделения;</w:t>
      </w:r>
    </w:p>
    <w:p w14:paraId="4E020000">
      <w:pPr>
        <w:ind w:firstLine="709" w:left="0"/>
        <w:jc w:val="both"/>
        <w:rPr>
          <w:sz w:val="28"/>
        </w:rPr>
      </w:pPr>
      <w:r>
        <w:rPr>
          <w:sz w:val="28"/>
        </w:rPr>
        <w:t>3.4.10. участвовать в работе летнего пришкольного оз</w:t>
      </w:r>
      <w:r>
        <w:rPr>
          <w:sz w:val="28"/>
        </w:rPr>
        <w:t>доровительного лагеря.</w:t>
      </w:r>
    </w:p>
    <w:p w14:paraId="4F020000">
      <w:pPr>
        <w:ind w:firstLine="709" w:left="0"/>
        <w:jc w:val="both"/>
        <w:rPr>
          <w:sz w:val="28"/>
        </w:rPr>
      </w:pPr>
      <w:r>
        <w:rPr>
          <w:sz w:val="28"/>
        </w:rPr>
        <w:t>3.4. l1. в период организации образовательного процесса (в период урока) запрещается:</w:t>
      </w:r>
    </w:p>
    <w:p w14:paraId="50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-изменять по своему усмотрению расписание уроков (занятий) и график работы; </w:t>
      </w:r>
    </w:p>
    <w:p w14:paraId="51020000">
      <w:pPr>
        <w:ind w:firstLine="709" w:left="0"/>
        <w:jc w:val="both"/>
        <w:rPr>
          <w:sz w:val="28"/>
        </w:rPr>
      </w:pPr>
      <w:r>
        <w:rPr>
          <w:sz w:val="28"/>
        </w:rPr>
        <w:t>-отменять, удлинять или сокращать продолжительность уроков (занятий) и</w:t>
      </w:r>
      <w:r>
        <w:rPr>
          <w:sz w:val="28"/>
        </w:rPr>
        <w:t xml:space="preserve"> перерывов (перемен) между ними; </w:t>
      </w:r>
    </w:p>
    <w:p w14:paraId="52020000">
      <w:pPr>
        <w:ind w:firstLine="709" w:left="0"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</w:rPr>
        <w:t>удалятъ</w:t>
      </w:r>
      <w:r>
        <w:rPr>
          <w:sz w:val="28"/>
        </w:rPr>
        <w:t xml:space="preserve"> учащихся с уроков; </w:t>
      </w:r>
    </w:p>
    <w:p w14:paraId="53020000">
      <w:pPr>
        <w:ind w:firstLine="709" w:left="0"/>
        <w:jc w:val="both"/>
        <w:rPr>
          <w:sz w:val="28"/>
        </w:rPr>
      </w:pPr>
      <w:r>
        <w:rPr>
          <w:sz w:val="28"/>
        </w:rPr>
        <w:t>-курить в помещении школы;</w:t>
      </w:r>
    </w:p>
    <w:p w14:paraId="54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-отвлекать учащихся во время учебного процесса на иные, не связанные </w:t>
      </w:r>
      <w:r>
        <w:rPr>
          <w:sz w:val="28"/>
        </w:rPr>
        <w:br/>
      </w:r>
      <w:r>
        <w:rPr>
          <w:sz w:val="28"/>
        </w:rPr>
        <w:t>с учебным процессом, мероприятия, освобождать от занятий для выполнения общественных поручений и</w:t>
      </w:r>
      <w:r>
        <w:rPr>
          <w:sz w:val="28"/>
        </w:rPr>
        <w:t xml:space="preserve"> пр.</w:t>
      </w:r>
    </w:p>
    <w:p w14:paraId="55020000">
      <w:pPr>
        <w:ind w:firstLine="709" w:left="0"/>
        <w:jc w:val="both"/>
        <w:rPr>
          <w:sz w:val="28"/>
        </w:rPr>
      </w:pPr>
      <w:r>
        <w:rPr>
          <w:sz w:val="28"/>
        </w:rPr>
        <w:t>3.5. Работодатель имеет право:</w:t>
      </w:r>
    </w:p>
    <w:p w14:paraId="56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3.5.1. на управление образовательным учреждением, принятие решений </w:t>
      </w:r>
      <w:r>
        <w:rPr>
          <w:sz w:val="28"/>
        </w:rPr>
        <w:br/>
      </w:r>
      <w:r>
        <w:rPr>
          <w:sz w:val="28"/>
        </w:rPr>
        <w:t>в пределах полномочий, предусмотренных уставом учреждения;</w:t>
      </w:r>
    </w:p>
    <w:p w14:paraId="57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3.5.2. на заключение, изменение и расторжение трудовых договоров </w:t>
      </w:r>
      <w:r>
        <w:rPr>
          <w:sz w:val="28"/>
        </w:rPr>
        <w:br/>
      </w:r>
      <w:r>
        <w:rPr>
          <w:sz w:val="28"/>
        </w:rPr>
        <w:t>с работниками в порядке и н</w:t>
      </w:r>
      <w:r>
        <w:rPr>
          <w:sz w:val="28"/>
        </w:rPr>
        <w:t>а условиях, которые установлены ТК РФ, иными федеральными законами;</w:t>
      </w:r>
    </w:p>
    <w:p w14:paraId="58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3.5.3. на ведение коллективных переговоров через своих представителей </w:t>
      </w:r>
      <w:r>
        <w:rPr>
          <w:sz w:val="28"/>
        </w:rPr>
        <w:br/>
      </w:r>
      <w:r>
        <w:rPr>
          <w:sz w:val="28"/>
        </w:rPr>
        <w:t>и заключение коллективных договоров;</w:t>
      </w:r>
    </w:p>
    <w:p w14:paraId="59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3.5.4. на поощрение работников за добросовестный эффективный труд; </w:t>
      </w:r>
    </w:p>
    <w:p w14:paraId="5A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3.5.5. на </w:t>
      </w:r>
      <w:r>
        <w:rPr>
          <w:sz w:val="28"/>
        </w:rPr>
        <w:t>требование от работников исполнения ими трудовых обязанностей и бережного отношения к имуществу работодателя и других работников, соблюдения правил внутреннего трудового распорядка;</w:t>
      </w:r>
    </w:p>
    <w:p w14:paraId="5B020000">
      <w:pPr>
        <w:ind w:firstLine="709" w:left="0"/>
        <w:jc w:val="both"/>
        <w:rPr>
          <w:sz w:val="28"/>
        </w:rPr>
      </w:pPr>
      <w:r>
        <w:rPr>
          <w:sz w:val="28"/>
        </w:rPr>
        <w:t>3.5.6. на привлечение работников к дисциплинарной и материальной ответстве</w:t>
      </w:r>
      <w:r>
        <w:rPr>
          <w:sz w:val="28"/>
        </w:rPr>
        <w:t>нности в порядке, установленном ТК РФ, иными федеральными законами;</w:t>
      </w:r>
    </w:p>
    <w:p w14:paraId="5C020000">
      <w:pPr>
        <w:ind w:firstLine="709" w:left="0"/>
        <w:jc w:val="both"/>
        <w:rPr>
          <w:sz w:val="28"/>
        </w:rPr>
      </w:pPr>
      <w:r>
        <w:rPr>
          <w:sz w:val="28"/>
        </w:rPr>
        <w:t>3.5.7. на принятие локальных нормативных актов, содержащих нормы трудового права, в порядке, установленном ТК РФ;</w:t>
      </w:r>
    </w:p>
    <w:p w14:paraId="5D020000">
      <w:pPr>
        <w:ind w:firstLine="709" w:left="0"/>
        <w:jc w:val="both"/>
        <w:rPr>
          <w:sz w:val="28"/>
        </w:rPr>
      </w:pPr>
      <w:r>
        <w:rPr>
          <w:sz w:val="28"/>
        </w:rPr>
        <w:t>3.5.8. реализовывать иные права, определенные уставом образовательного учр</w:t>
      </w:r>
      <w:r>
        <w:rPr>
          <w:sz w:val="28"/>
        </w:rPr>
        <w:t>еждения, трудовым договором, законодательством Российской Федерации.</w:t>
      </w:r>
    </w:p>
    <w:p w14:paraId="5E020000">
      <w:pPr>
        <w:pStyle w:val="Style_4"/>
        <w:numPr>
          <w:ilvl w:val="1"/>
          <w:numId w:val="4"/>
        </w:numPr>
        <w:ind w:hanging="533" w:left="533"/>
        <w:jc w:val="both"/>
        <w:rPr>
          <w:sz w:val="28"/>
        </w:rPr>
      </w:pPr>
      <w:r>
        <w:rPr>
          <w:sz w:val="28"/>
        </w:rPr>
        <w:t>Работодатель обязан:</w:t>
      </w:r>
    </w:p>
    <w:p w14:paraId="5F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3.6.1. в соответствии с трудовым законодательством и иными нормативными правовыми актами, </w:t>
      </w:r>
      <w:r>
        <w:rPr>
          <w:sz w:val="28"/>
        </w:rPr>
        <w:t>содержащих</w:t>
      </w:r>
      <w:r>
        <w:rPr>
          <w:sz w:val="28"/>
        </w:rPr>
        <w:t xml:space="preserve"> нормы трудового права, коллективным договором, соглашениями, </w:t>
      </w:r>
      <w:r>
        <w:rPr>
          <w:sz w:val="28"/>
        </w:rPr>
        <w:t>локальными нормативными актами, трудовым договором создавать условия, необходимые для соблюдения работниками дисциплины труда;</w:t>
      </w:r>
    </w:p>
    <w:p w14:paraId="60020000">
      <w:pPr>
        <w:ind w:firstLine="709" w:left="0"/>
        <w:jc w:val="both"/>
        <w:rPr>
          <w:sz w:val="28"/>
        </w:rPr>
      </w:pPr>
      <w:r>
        <w:rPr>
          <w:sz w:val="28"/>
        </w:rPr>
        <w:t>3.6.2. соблюдать трудовое законодательство и иные нормативные правовые акты, содержащие нормы трудового права, локальные норматив</w:t>
      </w:r>
      <w:r>
        <w:rPr>
          <w:sz w:val="28"/>
        </w:rPr>
        <w:t xml:space="preserve">ные акты, условия коллективного договора, соглашений и трудовых договоров; </w:t>
      </w:r>
    </w:p>
    <w:p w14:paraId="61020000">
      <w:pPr>
        <w:ind w:firstLine="709" w:left="0"/>
        <w:jc w:val="both"/>
        <w:rPr>
          <w:sz w:val="28"/>
        </w:rPr>
      </w:pPr>
      <w:r>
        <w:rPr>
          <w:sz w:val="28"/>
        </w:rPr>
        <w:t>3.6.3. предоставлять работникам работу, обусловленную трудовым договором;</w:t>
      </w:r>
    </w:p>
    <w:p w14:paraId="62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3.6.4. обеспечивать безопасность и условия труда, соответствующие государственным нормативным требованиям </w:t>
      </w:r>
      <w:r>
        <w:rPr>
          <w:sz w:val="28"/>
        </w:rPr>
        <w:t>охраны труда;</w:t>
      </w:r>
    </w:p>
    <w:p w14:paraId="63020000">
      <w:pPr>
        <w:ind w:firstLine="709" w:left="0"/>
        <w:jc w:val="both"/>
        <w:rPr>
          <w:sz w:val="28"/>
        </w:rPr>
      </w:pPr>
      <w:r>
        <w:rPr>
          <w:sz w:val="28"/>
        </w:rPr>
        <w:t>3.6.5. обеспечивать рабочим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14:paraId="64020000">
      <w:pPr>
        <w:ind w:firstLine="709" w:left="0"/>
        <w:jc w:val="both"/>
        <w:rPr>
          <w:sz w:val="28"/>
        </w:rPr>
      </w:pPr>
      <w:r>
        <w:rPr>
          <w:sz w:val="28"/>
        </w:rPr>
        <w:t>3.6.6. обеспечивать работникам оплату за труд согласно пропорционально отработанном</w:t>
      </w:r>
      <w:r>
        <w:rPr>
          <w:sz w:val="28"/>
        </w:rPr>
        <w:t>у времени;</w:t>
      </w:r>
    </w:p>
    <w:p w14:paraId="65020000">
      <w:pPr>
        <w:ind w:firstLine="709" w:left="0"/>
        <w:jc w:val="both"/>
        <w:rPr>
          <w:sz w:val="28"/>
        </w:rPr>
      </w:pPr>
      <w:r>
        <w:rPr>
          <w:sz w:val="28"/>
        </w:rPr>
        <w:t>3.6.7. выплачивать в полном размере причитающуюся работникам заработную плату в сроки, установленные ТК РФ, коллективным договором, правилами внутреннего трудового распорядка, трудовым договором;</w:t>
      </w:r>
    </w:p>
    <w:p w14:paraId="66020000">
      <w:pPr>
        <w:ind w:firstLine="709" w:left="0"/>
        <w:jc w:val="both"/>
        <w:rPr>
          <w:sz w:val="28"/>
        </w:rPr>
      </w:pPr>
      <w:r>
        <w:rPr>
          <w:sz w:val="28"/>
        </w:rPr>
        <w:t>3.6.8. вести коллективные переговоры, а также зак</w:t>
      </w:r>
      <w:r>
        <w:rPr>
          <w:sz w:val="28"/>
        </w:rPr>
        <w:t>лючать коллективный договор в порядке, установленном ТК РФ;</w:t>
      </w:r>
    </w:p>
    <w:p w14:paraId="67020000">
      <w:pPr>
        <w:ind w:firstLine="709" w:left="0"/>
        <w:jc w:val="both"/>
        <w:rPr>
          <w:sz w:val="28"/>
        </w:rPr>
      </w:pPr>
      <w:r>
        <w:rPr>
          <w:sz w:val="28"/>
        </w:rPr>
        <w:t>3.6.9. знакомить работников под подпись с принимаемыми локальными нормативными актами, непосредственно связанными с их трудовой деятельностью;</w:t>
      </w:r>
    </w:p>
    <w:p w14:paraId="68020000">
      <w:pPr>
        <w:ind w:firstLine="709" w:left="0"/>
        <w:jc w:val="both"/>
        <w:rPr>
          <w:sz w:val="28"/>
        </w:rPr>
      </w:pPr>
      <w:r>
        <w:rPr>
          <w:sz w:val="28"/>
        </w:rPr>
        <w:t>3.6.10. обеспечивать бытовые нужды работников, связан</w:t>
      </w:r>
      <w:r>
        <w:rPr>
          <w:sz w:val="28"/>
        </w:rPr>
        <w:t xml:space="preserve">ные </w:t>
      </w:r>
      <w:r>
        <w:rPr>
          <w:sz w:val="28"/>
        </w:rPr>
        <w:br/>
      </w:r>
      <w:r>
        <w:rPr>
          <w:sz w:val="28"/>
        </w:rPr>
        <w:t>с исполнением ими трудовых обязанностей;</w:t>
      </w:r>
    </w:p>
    <w:p w14:paraId="69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3.6.11. осуществлять обязательное социальное страхование работников </w:t>
      </w:r>
      <w:r>
        <w:rPr>
          <w:sz w:val="28"/>
        </w:rPr>
        <w:br/>
      </w:r>
      <w:r>
        <w:rPr>
          <w:sz w:val="28"/>
        </w:rPr>
        <w:t>в порядке, установленном федеральными законами;</w:t>
      </w:r>
    </w:p>
    <w:p w14:paraId="6A020000">
      <w:pPr>
        <w:ind w:firstLine="709" w:left="0"/>
        <w:jc w:val="both"/>
        <w:rPr>
          <w:sz w:val="28"/>
        </w:rPr>
      </w:pPr>
      <w:r>
        <w:rPr>
          <w:sz w:val="28"/>
        </w:rPr>
        <w:t>3.6.12. возмещать вред, причиненный работникам в связи с исполнением ими трудовых обязанносте</w:t>
      </w:r>
      <w:r>
        <w:rPr>
          <w:sz w:val="28"/>
        </w:rPr>
        <w:t xml:space="preserve">й, а также компенсировать моральный вред                        в порядке и на условиях, которые установлены ТК РФ, другими федеральными законами </w:t>
      </w:r>
      <w:r>
        <w:rPr>
          <w:sz w:val="28"/>
        </w:rPr>
        <w:t>и иными нормативными правовыми актами Российской Федерации;</w:t>
      </w:r>
    </w:p>
    <w:p w14:paraId="6B020000">
      <w:pPr>
        <w:ind w:firstLine="709" w:left="0"/>
        <w:jc w:val="both"/>
        <w:rPr>
          <w:sz w:val="28"/>
        </w:rPr>
      </w:pPr>
      <w:r>
        <w:rPr>
          <w:sz w:val="28"/>
        </w:rPr>
        <w:t>3.6.13. в случаях, предусмотренных ТК РФ, законами</w:t>
      </w:r>
      <w:r>
        <w:rPr>
          <w:sz w:val="28"/>
        </w:rPr>
        <w:t xml:space="preserve"> и иными нормативными правовыми актами, организовывать проведение за счет собственных средств обязательных предварительных (при поступлении </w:t>
      </w:r>
      <w:r>
        <w:rPr>
          <w:sz w:val="28"/>
        </w:rPr>
        <w:br/>
      </w:r>
      <w:r>
        <w:rPr>
          <w:sz w:val="28"/>
        </w:rPr>
        <w:t>на работу) и периодических (в течение трудовой деятельности) медицинских осмотров (обследований) работников, внеоче</w:t>
      </w:r>
      <w:r>
        <w:rPr>
          <w:sz w:val="28"/>
        </w:rPr>
        <w:t>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 на время прохождения</w:t>
      </w:r>
      <w:r>
        <w:rPr>
          <w:sz w:val="28"/>
        </w:rPr>
        <w:t xml:space="preserve"> указанных медицинских осмотров (обследований);</w:t>
      </w:r>
    </w:p>
    <w:p w14:paraId="6C020000">
      <w:pPr>
        <w:ind w:firstLine="709" w:left="0"/>
        <w:jc w:val="both"/>
        <w:rPr>
          <w:sz w:val="28"/>
        </w:rPr>
      </w:pPr>
      <w:r>
        <w:rPr>
          <w:sz w:val="28"/>
        </w:rPr>
        <w:t>3.6.14. не</w:t>
      </w:r>
      <w:r>
        <w:rPr>
          <w:sz w:val="28"/>
        </w:rPr>
        <w:t xml:space="preserve"> допускать работников к исполнению ими трудовых обязанностей без прохождения обязательных медицинских осмотров (обследований), а также в случае медицинских противопоказаний;</w:t>
      </w:r>
    </w:p>
    <w:p w14:paraId="6D020000">
      <w:pPr>
        <w:ind w:firstLine="709" w:left="0"/>
        <w:jc w:val="both"/>
        <w:rPr>
          <w:sz w:val="28"/>
        </w:rPr>
      </w:pPr>
      <w:r>
        <w:rPr>
          <w:sz w:val="28"/>
        </w:rPr>
        <w:t>3.6.15. создавать условия для внедрения инноваций, обеспечивать формирование и реа</w:t>
      </w:r>
      <w:r>
        <w:rPr>
          <w:sz w:val="28"/>
        </w:rPr>
        <w:t>лизацию инициатив работников образовательного учреждения;</w:t>
      </w:r>
    </w:p>
    <w:p w14:paraId="6E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3.6.16. создавать условия для непрерывного повышения квалификации работников; </w:t>
      </w:r>
    </w:p>
    <w:p w14:paraId="6F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3.6.17. поддерживать благоприятный морально-психологический климат </w:t>
      </w:r>
      <w:r>
        <w:rPr>
          <w:sz w:val="28"/>
        </w:rPr>
        <w:br/>
      </w:r>
      <w:r>
        <w:rPr>
          <w:sz w:val="28"/>
        </w:rPr>
        <w:t>в коллективе;</w:t>
      </w:r>
    </w:p>
    <w:p w14:paraId="70020000">
      <w:pPr>
        <w:pStyle w:val="Style_4"/>
        <w:widowControl w:val="0"/>
        <w:numPr>
          <w:ilvl w:val="2"/>
          <w:numId w:val="5"/>
        </w:numPr>
        <w:ind w:firstLine="709" w:left="0"/>
        <w:jc w:val="both"/>
        <w:rPr>
          <w:sz w:val="28"/>
        </w:rPr>
      </w:pPr>
      <w:r>
        <w:rPr>
          <w:sz w:val="28"/>
        </w:rPr>
        <w:t>. создавать условия, обеспечивающие о</w:t>
      </w:r>
      <w:r>
        <w:rPr>
          <w:sz w:val="28"/>
        </w:rPr>
        <w:t xml:space="preserve">храну жизни и здоровья работников школы, контролировать знание и соблюдение всех требований инструкций и правил по технике безопасности, производственной санитарии </w:t>
      </w:r>
      <w:r>
        <w:rPr>
          <w:sz w:val="28"/>
        </w:rPr>
        <w:br/>
      </w:r>
      <w:r>
        <w:rPr>
          <w:sz w:val="28"/>
        </w:rPr>
        <w:t>и гигиене, пожарной безопасности; требований по обеспечению антитеррористической защищеннос</w:t>
      </w:r>
      <w:r>
        <w:rPr>
          <w:sz w:val="28"/>
        </w:rPr>
        <w:t xml:space="preserve">ти, в том числе в период праздничных дней, а также перед общешкольными и торжественными мероприятиями; </w:t>
      </w:r>
    </w:p>
    <w:p w14:paraId="71020000">
      <w:pPr>
        <w:pStyle w:val="Style_4"/>
        <w:widowControl w:val="0"/>
        <w:numPr>
          <w:ilvl w:val="2"/>
          <w:numId w:val="5"/>
        </w:numPr>
        <w:ind w:firstLine="709" w:left="0"/>
        <w:jc w:val="both"/>
        <w:rPr>
          <w:sz w:val="28"/>
        </w:rPr>
      </w:pPr>
      <w:r>
        <w:rPr>
          <w:sz w:val="28"/>
        </w:rPr>
        <w:t>. исполнять иные обязанности, определенные уставом образовательного учреждения, трудовым договором, коллективным договором, соглашениями, законодательст</w:t>
      </w:r>
      <w:r>
        <w:rPr>
          <w:sz w:val="28"/>
        </w:rPr>
        <w:t>вом Российской Федерации.</w:t>
      </w:r>
    </w:p>
    <w:p w14:paraId="72020000">
      <w:pPr>
        <w:pStyle w:val="Style_4"/>
        <w:numPr>
          <w:ilvl w:val="1"/>
          <w:numId w:val="4"/>
        </w:numPr>
        <w:ind w:firstLine="176" w:left="533"/>
        <w:jc w:val="both"/>
        <w:rPr>
          <w:sz w:val="28"/>
        </w:rPr>
      </w:pPr>
      <w:r>
        <w:rPr>
          <w:sz w:val="28"/>
        </w:rPr>
        <w:t xml:space="preserve"> Ответственность сторон трудового Договора:</w:t>
      </w:r>
    </w:p>
    <w:p w14:paraId="73020000">
      <w:pPr>
        <w:ind w:firstLine="709" w:left="0"/>
        <w:jc w:val="both"/>
        <w:rPr>
          <w:sz w:val="28"/>
        </w:rPr>
      </w:pPr>
      <w:r>
        <w:rPr>
          <w:sz w:val="28"/>
        </w:rPr>
        <w:t>3.7.1. За нарушение положений трудового законодательства и иных нормативных правовых актов, содержащих нормы трудового права,                            к виновным лицам применяются меры</w:t>
      </w:r>
      <w:r>
        <w:rPr>
          <w:sz w:val="28"/>
        </w:rPr>
        <w:t xml:space="preserve"> дисциплинарной, административной, уголовной </w:t>
      </w:r>
      <w:r>
        <w:rPr>
          <w:sz w:val="28"/>
        </w:rPr>
        <w:t>и гражданско-правовой ответственности в порядке и на условиях, определенных федеральными законами.</w:t>
      </w:r>
    </w:p>
    <w:p w14:paraId="74020000">
      <w:pPr>
        <w:ind w:firstLine="709" w:left="0"/>
        <w:jc w:val="both"/>
        <w:rPr>
          <w:sz w:val="28"/>
        </w:rPr>
      </w:pPr>
      <w:r>
        <w:rPr>
          <w:sz w:val="28"/>
        </w:rPr>
        <w:t>3.7.2. Материальная ответственность стороны трудового договора наступает за ущерб, причиненный ею другой сторон</w:t>
      </w:r>
      <w:r>
        <w:rPr>
          <w:sz w:val="28"/>
        </w:rPr>
        <w:t>е этого договора                           в результате ее виновного противоправного поведения (действий                              или бездействия), если иное не предусмотрено ТК РФ или иными федеральными законами.</w:t>
      </w:r>
    </w:p>
    <w:p w14:paraId="75020000">
      <w:pPr>
        <w:ind w:firstLine="709" w:left="0"/>
        <w:jc w:val="both"/>
        <w:rPr>
          <w:sz w:val="28"/>
        </w:rPr>
      </w:pPr>
      <w:r>
        <w:rPr>
          <w:sz w:val="28"/>
        </w:rPr>
        <w:t>3.7.3. Сторона трудового договора (раб</w:t>
      </w:r>
      <w:r>
        <w:rPr>
          <w:sz w:val="28"/>
        </w:rPr>
        <w:t xml:space="preserve">отодатель или работник), причинившая ущерб другой стороне, возмещает этот ущерб в соответствии </w:t>
      </w:r>
      <w:r>
        <w:rPr>
          <w:sz w:val="28"/>
        </w:rPr>
        <w:br/>
      </w:r>
      <w:r>
        <w:rPr>
          <w:sz w:val="28"/>
        </w:rPr>
        <w:t>с ТК РФ и иными федеральными законами (ст. 232 ТК РФ).</w:t>
      </w:r>
    </w:p>
    <w:p w14:paraId="76020000">
      <w:pPr>
        <w:ind w:firstLine="709" w:left="0"/>
        <w:jc w:val="both"/>
        <w:rPr>
          <w:sz w:val="28"/>
        </w:rPr>
      </w:pPr>
      <w:r>
        <w:rPr>
          <w:sz w:val="28"/>
        </w:rPr>
        <w:t>Трудовым договором или заключаемыми в письменной форме соглашениями, прилагаемыми к нему, может конкретиз</w:t>
      </w:r>
      <w:r>
        <w:rPr>
          <w:sz w:val="28"/>
        </w:rPr>
        <w:t>ироваться материальная ответственность сторон этого договора. При этом договорная ответственность работодателя перед работником не может быть ниже, а работника перед работодателем - выше, чем это предусмотрено ТК РФ или иными федеральными законами.</w:t>
      </w:r>
    </w:p>
    <w:p w14:paraId="77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3.7.4.Работодатель обязан в соответствии со ст. 234 ТК РФ возместить работнику не полученный им заработок во всех случаях незаконного лишения его возможности трудиться, в том числе в случаях, когда заработок не получен </w:t>
      </w:r>
      <w:r>
        <w:rPr>
          <w:sz w:val="28"/>
        </w:rPr>
        <w:br/>
      </w:r>
      <w:r>
        <w:rPr>
          <w:sz w:val="28"/>
        </w:rPr>
        <w:t>в результате: незаконного отстранени</w:t>
      </w:r>
      <w:r>
        <w:rPr>
          <w:sz w:val="28"/>
        </w:rPr>
        <w:t>я работника от работы, его увольнения или перевода на другую работу; задержки работодателем выдачи работнику трудовой книжки, внесения в трудовую книжку неправильной                                  или не соответствующей законодательству формулировки прич</w:t>
      </w:r>
      <w:r>
        <w:rPr>
          <w:sz w:val="28"/>
        </w:rPr>
        <w:t>ины увольнения работника.</w:t>
      </w:r>
    </w:p>
    <w:p w14:paraId="78020000">
      <w:pPr>
        <w:ind w:firstLine="709" w:left="0"/>
        <w:jc w:val="both"/>
        <w:rPr>
          <w:sz w:val="28"/>
        </w:rPr>
      </w:pPr>
      <w:r>
        <w:rPr>
          <w:sz w:val="28"/>
        </w:rPr>
        <w:t>3.7.5.При нарушении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</w:t>
      </w:r>
      <w:r>
        <w:rPr>
          <w:sz w:val="28"/>
        </w:rPr>
        <w:t>нтов (денежной компенсации) в размере не ниже одной сто пятидесятой действующей в это время ключевой ставки рефинансирования Центрального банка Российской Федерации                                от не выплаченных в срок сумм, за каждый день задержки, начи</w:t>
      </w:r>
      <w:r>
        <w:rPr>
          <w:sz w:val="28"/>
        </w:rPr>
        <w:t>ная                           со</w:t>
      </w:r>
      <w:r>
        <w:rPr>
          <w:sz w:val="28"/>
        </w:rPr>
        <w:t xml:space="preserve"> следующего дня после установленного срока выплаты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</w:t>
      </w:r>
      <w:r>
        <w:rPr>
          <w:sz w:val="28"/>
        </w:rPr>
        <w:t>ной компенсации) исчисляется из фактически                                  не выплаченных в срок сумм (ст. 236 Трудового кодекса РФ).</w:t>
      </w:r>
    </w:p>
    <w:p w14:paraId="79020000">
      <w:pPr>
        <w:ind w:firstLine="709" w:left="0"/>
        <w:jc w:val="both"/>
        <w:rPr>
          <w:sz w:val="28"/>
        </w:rPr>
      </w:pPr>
      <w:r>
        <w:rPr>
          <w:sz w:val="28"/>
        </w:rPr>
        <w:t>Размер выплачиваемой работнику денежной компенсации может быть повышен коллективным договором или трудовым договором. Обя</w:t>
      </w:r>
      <w:r>
        <w:rPr>
          <w:sz w:val="28"/>
        </w:rPr>
        <w:t>занность выплаты указанной денежной компенсации возникает независимо от наличия вины работодателя.</w:t>
      </w:r>
    </w:p>
    <w:p w14:paraId="7A020000">
      <w:pPr>
        <w:ind w:firstLine="709" w:left="0"/>
        <w:jc w:val="both"/>
        <w:rPr>
          <w:sz w:val="28"/>
        </w:rPr>
      </w:pPr>
      <w:r>
        <w:rPr>
          <w:sz w:val="28"/>
        </w:rPr>
        <w:t>3.7.6. Работодатель, причинивший ущерб имуществу работника, возмещает этот ущерб в полном объеме.</w:t>
      </w:r>
    </w:p>
    <w:p w14:paraId="7B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Заявление работника о возмещении ущерба направляется       </w:t>
      </w:r>
      <w:r>
        <w:rPr>
          <w:sz w:val="28"/>
        </w:rPr>
        <w:t xml:space="preserve">                          им работодателю. Работодатель обязан рассмотреть поступившее заявление </w:t>
      </w:r>
      <w:r>
        <w:rPr>
          <w:sz w:val="28"/>
        </w:rPr>
        <w:br/>
      </w:r>
      <w:r>
        <w:rPr>
          <w:sz w:val="28"/>
        </w:rPr>
        <w:t xml:space="preserve">и принять соответствующее решение в десятидневный срок со дня                            его поступления. При несогласии работника с решением работодателя    </w:t>
      </w:r>
      <w:r>
        <w:rPr>
          <w:sz w:val="28"/>
        </w:rPr>
        <w:t xml:space="preserve">                   или неполучении ответа в установленный срок работник имеет право обратиться в суд.</w:t>
      </w:r>
    </w:p>
    <w:p w14:paraId="7C020000">
      <w:pPr>
        <w:ind w:firstLine="709" w:left="0"/>
        <w:jc w:val="both"/>
        <w:rPr>
          <w:sz w:val="28"/>
        </w:rPr>
      </w:pPr>
      <w:r>
        <w:rPr>
          <w:sz w:val="28"/>
        </w:rPr>
        <w:t>3.7.7. Работник обязан возместить работодателю причиненный                          ему прямой действительный ущерб. Неполученные доходы (упущенная выгода</w:t>
      </w:r>
      <w:r>
        <w:rPr>
          <w:sz w:val="28"/>
        </w:rPr>
        <w:t>) взысканию с работника не подлежат. Материальная ответственность работника исключается в случаях возникновения ущерба вследствие непреодолимой силы, нормального хозяйственного риска, крайней необходимости или необходимой обороны либо неисполнения работода</w:t>
      </w:r>
      <w:r>
        <w:rPr>
          <w:sz w:val="28"/>
        </w:rPr>
        <w:t>телем обязанности по обеспечению надлежащих условий для хранения имущества, вверенного работнику.</w:t>
      </w:r>
    </w:p>
    <w:p w14:paraId="7D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3.7.8. За причиненный ущерб работник несет материальную ответственность в пределах своего среднего месячного заработка, если иное </w:t>
      </w:r>
      <w:r>
        <w:rPr>
          <w:sz w:val="28"/>
        </w:rPr>
        <w:br/>
      </w:r>
      <w:r>
        <w:rPr>
          <w:sz w:val="28"/>
        </w:rPr>
        <w:t xml:space="preserve">не предусмотрено ТК РФ или </w:t>
      </w:r>
      <w:r>
        <w:rPr>
          <w:sz w:val="28"/>
        </w:rPr>
        <w:t>иными федеральными законами.</w:t>
      </w:r>
    </w:p>
    <w:p w14:paraId="7E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3.7.9. Расторжение трудового договора после причинения ущерба </w:t>
      </w:r>
      <w:r>
        <w:rPr>
          <w:sz w:val="28"/>
        </w:rPr>
        <w:br/>
      </w:r>
      <w:r>
        <w:rPr>
          <w:sz w:val="28"/>
        </w:rPr>
        <w:t>не влечет за собой освобождения стороны этого договора от материальной ответственности, предусмотренной ТК РФ или иными федеральными законами.</w:t>
      </w:r>
    </w:p>
    <w:p w14:paraId="7F020000">
      <w:pPr>
        <w:ind w:firstLine="709" w:left="0"/>
        <w:jc w:val="both"/>
        <w:rPr>
          <w:sz w:val="28"/>
        </w:rPr>
      </w:pPr>
      <w:r>
        <w:rPr>
          <w:sz w:val="28"/>
        </w:rPr>
        <w:t>3.8. Педагогическим и</w:t>
      </w:r>
      <w:r>
        <w:rPr>
          <w:sz w:val="28"/>
        </w:rPr>
        <w:t xml:space="preserve"> другим работникам Учреждения в помещениях образовательного учреждения и на территории учреждения запрещается: курить, распивать спиртные напитки, а также приобретать, хранить, изготавливать (перерабатывать) употреблять и передавать другим лицам наркотичес</w:t>
      </w:r>
      <w:r>
        <w:rPr>
          <w:sz w:val="28"/>
        </w:rPr>
        <w:t xml:space="preserve">кие средства и психотропные вещества; хранить легковоспламеняющиеся </w:t>
      </w:r>
      <w:r>
        <w:rPr>
          <w:sz w:val="28"/>
        </w:rPr>
        <w:t>и ядовитые вещества.</w:t>
      </w:r>
    </w:p>
    <w:p w14:paraId="80020000">
      <w:pPr>
        <w:ind w:firstLine="709" w:left="0"/>
        <w:jc w:val="both"/>
        <w:rPr>
          <w:sz w:val="28"/>
        </w:rPr>
      </w:pPr>
    </w:p>
    <w:p w14:paraId="81020000">
      <w:pPr>
        <w:tabs>
          <w:tab w:leader="none" w:pos="540" w:val="left"/>
        </w:tabs>
        <w:ind w:hanging="540" w:left="540"/>
        <w:jc w:val="center"/>
        <w:rPr>
          <w:sz w:val="28"/>
        </w:rPr>
      </w:pPr>
      <w:r>
        <w:rPr>
          <w:b w:val="1"/>
          <w:sz w:val="28"/>
        </w:rPr>
        <w:t xml:space="preserve">4. Режим работы и времени отдыха </w:t>
      </w:r>
    </w:p>
    <w:p w14:paraId="82020000">
      <w:pPr>
        <w:tabs>
          <w:tab w:leader="underscore" w:pos="8923" w:val="left"/>
        </w:tabs>
        <w:ind w:right="14"/>
        <w:jc w:val="both"/>
        <w:rPr>
          <w:sz w:val="28"/>
        </w:rPr>
      </w:pPr>
      <w:r>
        <w:rPr>
          <w:spacing w:val="-1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3200400</wp:posOffset>
                </wp:positionH>
                <wp:positionV relativeFrom="paragraph">
                  <wp:posOffset>109220</wp:posOffset>
                </wp:positionV>
                <wp:extent cx="2400300" cy="228600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400300" cy="228600"/>
                        </a:xfrm>
                        <a:custGeom>
                          <a:avLst/>
                          <a:gdLst>
                            <a:gd fmla="*/ 0 w 100000" name="T0"/>
                            <a:gd fmla="*/ 0 h 100000" name="T1"/>
                            <a:gd fmla="*/ 0 w 100000" name="T2"/>
                            <a:gd fmla="*/ 0 h 100000" name="T3"/>
                            <a:gd fmla="val T0" name="OXMLTextRectL"/>
                            <a:gd fmla="val T1" name="OXMLTextRectT"/>
                            <a:gd fmla="val T2" name="OXMLTextRectR"/>
                            <a:gd fmla="val T3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l" name="ODFLeft"/>
                            <a:gd fmla="val t" name="ODFTop"/>
                            <a:gd fmla="val r" name="ODFRight"/>
                            <a:gd fmla="val b" name="ODFBottom"/>
                            <a:gd fmla="val w" name="ODFWidth"/>
                            <a:gd fmla="val h" name="ODFHeight"/>
                          </a:gdLst>
                          <a:rect b="OXMLTextRectB" l="OXMLTextRectL" r="OXMLTextRectR" t="OXMLTextRectT"/>
                          <a:pathLst/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83020000">
                            <w:pPr>
                              <w:pStyle w:val="Style_10"/>
                              <w:rPr>
                                <w:rFonts w:ascii="Times New Roman" w:hAnsi="Times New Roman"/>
                                <w:color w:val="000000"/>
                                <w:spacing w:val="0"/>
                              </w:rPr>
                            </w:pPr>
                          </w:p>
                          <w:p w14:paraId="84020000">
                            <w:pPr>
                              <w:pStyle w:val="Style_10"/>
                              <w:rPr>
                                <w:rFonts w:ascii="Times New Roman" w:hAnsi="Times New Roman"/>
                                <w:color w:val="000000"/>
                                <w:spacing w:val="0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85020000">
      <w:pPr>
        <w:tabs>
          <w:tab w:leader="none" w:pos="540" w:val="left"/>
        </w:tabs>
        <w:ind w:firstLine="709" w:left="0"/>
        <w:jc w:val="both"/>
        <w:rPr>
          <w:sz w:val="28"/>
        </w:rPr>
      </w:pPr>
      <w:r>
        <w:rPr>
          <w:sz w:val="28"/>
        </w:rPr>
        <w:t>4.1. Рабочее время работников Учреждения определяется Правилами внутреннего трудового распорядка, учебным расписанием, должнос</w:t>
      </w:r>
      <w:r>
        <w:rPr>
          <w:sz w:val="28"/>
        </w:rPr>
        <w:t>тными обязанностями, возлагаемыми на них Уставо</w:t>
      </w:r>
      <w:r>
        <w:rPr>
          <w:sz w:val="28"/>
        </w:rPr>
        <w:t>м</w:t>
      </w:r>
      <w:r>
        <w:rPr>
          <w:sz w:val="28"/>
        </w:rPr>
        <w:t xml:space="preserve"> МБОУ «Никольская ООШ»</w:t>
      </w:r>
      <w:r>
        <w:rPr>
          <w:sz w:val="28"/>
        </w:rPr>
        <w:t xml:space="preserve"> </w:t>
      </w:r>
      <w:r>
        <w:rPr>
          <w:sz w:val="28"/>
        </w:rPr>
        <w:t xml:space="preserve">                 </w:t>
      </w:r>
      <w:r>
        <w:rPr>
          <w:sz w:val="28"/>
        </w:rPr>
        <w:t>и трудовым договором, годовым календарным учебным графиком, графиком сменности.</w:t>
      </w:r>
    </w:p>
    <w:p w14:paraId="86020000">
      <w:pPr>
        <w:tabs>
          <w:tab w:leader="none" w:pos="540" w:val="left"/>
        </w:tabs>
        <w:ind w:firstLine="709" w:left="0"/>
        <w:jc w:val="both"/>
        <w:rPr>
          <w:sz w:val="28"/>
        </w:rPr>
      </w:pPr>
      <w:r>
        <w:rPr>
          <w:sz w:val="28"/>
        </w:rPr>
        <w:t>4.2. Для педагогических работников Учреждения устанавливается сокращенная продолжительность рабочего времени – не более 36 часов                      в неделю (ФЗ «Об образовании в Российской Федерации», п.5 ст.55, ст. 333 ТК РФ).</w:t>
      </w:r>
    </w:p>
    <w:p w14:paraId="87020000">
      <w:pPr>
        <w:tabs>
          <w:tab w:leader="none" w:pos="540" w:val="left"/>
        </w:tabs>
        <w:ind w:firstLine="709" w:left="0"/>
        <w:jc w:val="both"/>
        <w:rPr>
          <w:sz w:val="28"/>
        </w:rPr>
      </w:pPr>
      <w:r>
        <w:rPr>
          <w:sz w:val="28"/>
        </w:rPr>
        <w:t>4.3. Нормальная продолжит</w:t>
      </w:r>
      <w:r>
        <w:rPr>
          <w:sz w:val="28"/>
        </w:rPr>
        <w:t xml:space="preserve">ельность рабочего времени для остальных работников учреждения не может превышать 40 часов в неделю (для женщин </w:t>
      </w:r>
      <w:r>
        <w:rPr>
          <w:sz w:val="28"/>
        </w:rPr>
        <w:br/>
      </w:r>
      <w:r>
        <w:rPr>
          <w:sz w:val="28"/>
        </w:rPr>
        <w:t>36 часов, как работающих в сельской местности).</w:t>
      </w:r>
    </w:p>
    <w:p w14:paraId="88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4.4. Учебная нагрузка педагогического работника оговаривается </w:t>
      </w:r>
      <w:r>
        <w:rPr>
          <w:sz w:val="28"/>
        </w:rPr>
        <w:br/>
      </w:r>
      <w:r>
        <w:rPr>
          <w:sz w:val="28"/>
        </w:rPr>
        <w:t>в трудовом договоре. Объем учебно</w:t>
      </w:r>
      <w:r>
        <w:rPr>
          <w:sz w:val="28"/>
        </w:rPr>
        <w:t xml:space="preserve">й нагрузки устанавливается исходя </w:t>
      </w:r>
      <w:r>
        <w:rPr>
          <w:sz w:val="28"/>
        </w:rPr>
        <w:br/>
      </w:r>
      <w:r>
        <w:rPr>
          <w:sz w:val="28"/>
        </w:rPr>
        <w:t>из количества часов по учебному плану, программам, обеспеченности кадрами, других конкретных условий в учреждении.</w:t>
      </w:r>
    </w:p>
    <w:p w14:paraId="89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4.4.1. Первоначально оговоренный в трудовом договоре объем учебной нагрузки может быть изменен сторонами, </w:t>
      </w:r>
      <w:r>
        <w:rPr>
          <w:sz w:val="28"/>
        </w:rPr>
        <w:t>что отражено в трудовом договоре.</w:t>
      </w:r>
    </w:p>
    <w:p w14:paraId="8A020000">
      <w:pPr>
        <w:ind w:firstLine="709" w:left="0"/>
        <w:jc w:val="both"/>
        <w:rPr>
          <w:sz w:val="28"/>
        </w:rPr>
      </w:pPr>
      <w:r>
        <w:rPr>
          <w:sz w:val="28"/>
        </w:rPr>
        <w:t>4.4.2. Трудовой договор в соответствии со ст. 93 ТК РФ может быть заключен на условиях работы с учебной нагрузкой менее</w:t>
      </w:r>
      <w:r>
        <w:rPr>
          <w:sz w:val="28"/>
        </w:rPr>
        <w:t>,</w:t>
      </w:r>
      <w:r>
        <w:rPr>
          <w:sz w:val="28"/>
        </w:rPr>
        <w:t xml:space="preserve"> чем установлено </w:t>
      </w:r>
      <w:r>
        <w:rPr>
          <w:sz w:val="28"/>
        </w:rPr>
        <w:br/>
      </w:r>
      <w:r>
        <w:rPr>
          <w:sz w:val="28"/>
        </w:rPr>
        <w:t>за ставку заработной платы, в следующих случаях:</w:t>
      </w:r>
    </w:p>
    <w:p w14:paraId="8B020000">
      <w:pPr>
        <w:widowControl w:val="0"/>
        <w:numPr>
          <w:ilvl w:val="0"/>
          <w:numId w:val="6"/>
        </w:numPr>
        <w:ind w:firstLine="709" w:left="0"/>
        <w:jc w:val="both"/>
        <w:rPr>
          <w:sz w:val="28"/>
        </w:rPr>
      </w:pPr>
      <w:r>
        <w:rPr>
          <w:sz w:val="28"/>
        </w:rPr>
        <w:t xml:space="preserve">по соглашению между работником и </w:t>
      </w:r>
      <w:r>
        <w:rPr>
          <w:sz w:val="28"/>
        </w:rPr>
        <w:t>Работодателем;</w:t>
      </w:r>
    </w:p>
    <w:p w14:paraId="8C020000">
      <w:pPr>
        <w:widowControl w:val="0"/>
        <w:numPr>
          <w:ilvl w:val="0"/>
          <w:numId w:val="6"/>
        </w:numPr>
        <w:ind w:firstLine="709" w:left="0"/>
        <w:jc w:val="both"/>
        <w:rPr>
          <w:sz w:val="28"/>
        </w:rPr>
      </w:pPr>
      <w:r>
        <w:rPr>
          <w:sz w:val="28"/>
        </w:rPr>
        <w:t xml:space="preserve">по просьбе беременной женщины или имеющей ребенка в возрасте </w:t>
      </w:r>
      <w:r>
        <w:rPr>
          <w:sz w:val="28"/>
        </w:rPr>
        <w:br/>
      </w:r>
      <w:r>
        <w:rPr>
          <w:sz w:val="28"/>
        </w:rPr>
        <w:t xml:space="preserve">до 14 лет (ребенка-инвалида до 16 лет), или лица, осуществляющего уход </w:t>
      </w:r>
      <w:r>
        <w:rPr>
          <w:sz w:val="28"/>
        </w:rPr>
        <w:br/>
      </w:r>
      <w:r>
        <w:rPr>
          <w:sz w:val="28"/>
        </w:rPr>
        <w:t xml:space="preserve">за больным членом семьи, когда Работодатель обязан устанавливать </w:t>
      </w:r>
      <w:r>
        <w:rPr>
          <w:sz w:val="28"/>
        </w:rPr>
        <w:br/>
      </w:r>
      <w:r>
        <w:rPr>
          <w:sz w:val="28"/>
        </w:rPr>
        <w:t>им неполный рабочий день или неполную раб</w:t>
      </w:r>
      <w:r>
        <w:rPr>
          <w:sz w:val="28"/>
        </w:rPr>
        <w:t>очую неделю.</w:t>
      </w:r>
    </w:p>
    <w:p w14:paraId="8D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 4.4.3. </w:t>
      </w:r>
      <w:r>
        <w:rPr>
          <w:sz w:val="28"/>
        </w:rPr>
        <w:t>Уменьшение или увеличение учебной нагрузки в течение учебного года возможны только:</w:t>
      </w:r>
    </w:p>
    <w:p w14:paraId="8E020000">
      <w:pPr>
        <w:widowControl w:val="0"/>
        <w:numPr>
          <w:ilvl w:val="0"/>
          <w:numId w:val="7"/>
        </w:numPr>
        <w:ind w:firstLine="709" w:left="0"/>
        <w:jc w:val="both"/>
        <w:rPr>
          <w:sz w:val="28"/>
        </w:rPr>
      </w:pPr>
      <w:r>
        <w:rPr>
          <w:sz w:val="28"/>
        </w:rPr>
        <w:t>по взаимному согласию сторон;</w:t>
      </w:r>
    </w:p>
    <w:p w14:paraId="8F020000">
      <w:pPr>
        <w:widowControl w:val="0"/>
        <w:numPr>
          <w:ilvl w:val="0"/>
          <w:numId w:val="7"/>
        </w:numPr>
        <w:ind w:firstLine="709" w:left="0"/>
        <w:jc w:val="both"/>
        <w:rPr>
          <w:sz w:val="28"/>
        </w:rPr>
      </w:pPr>
      <w:r>
        <w:rPr>
          <w:sz w:val="28"/>
        </w:rPr>
        <w:t>по инициативе Работодателя в случае уменьшения количества часов по учебному плану и программам сокращения количества клас</w:t>
      </w:r>
      <w:r>
        <w:rPr>
          <w:sz w:val="28"/>
        </w:rPr>
        <w:t>сов.</w:t>
      </w:r>
    </w:p>
    <w:p w14:paraId="90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Уменьшение учебной нагрузки в таких случаях рассматривается                    как изменение в организации производства и труда, в </w:t>
      </w:r>
      <w:r>
        <w:rPr>
          <w:sz w:val="28"/>
        </w:rPr>
        <w:t>связи</w:t>
      </w:r>
      <w:r>
        <w:rPr>
          <w:sz w:val="28"/>
        </w:rPr>
        <w:t xml:space="preserve"> с чем допускается изменение существенных условий труда.</w:t>
      </w:r>
    </w:p>
    <w:p w14:paraId="91020000">
      <w:pPr>
        <w:ind w:firstLine="709" w:left="0"/>
        <w:jc w:val="both"/>
        <w:rPr>
          <w:sz w:val="28"/>
        </w:rPr>
      </w:pPr>
      <w:r>
        <w:rPr>
          <w:sz w:val="28"/>
        </w:rPr>
        <w:t>Об указанных изменениях работник должен быть поставлен в и</w:t>
      </w:r>
      <w:r>
        <w:rPr>
          <w:sz w:val="28"/>
        </w:rPr>
        <w:t>звестность не позднее, чем за два месяца.</w:t>
      </w:r>
    </w:p>
    <w:p w14:paraId="92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Если работник не согласен на продолжение работы в новых условиях, </w:t>
      </w:r>
      <w:r>
        <w:rPr>
          <w:sz w:val="28"/>
        </w:rPr>
        <w:br/>
      </w:r>
      <w:r>
        <w:rPr>
          <w:sz w:val="28"/>
        </w:rPr>
        <w:t>то трудовой договор прекращается (п. 7 ст. 77 ТК РФ).</w:t>
      </w:r>
    </w:p>
    <w:p w14:paraId="93020000">
      <w:pPr>
        <w:ind w:firstLine="709" w:left="0"/>
        <w:jc w:val="both"/>
        <w:rPr>
          <w:sz w:val="28"/>
        </w:rPr>
      </w:pPr>
      <w:r>
        <w:rPr>
          <w:sz w:val="28"/>
        </w:rPr>
        <w:t>4.4.4. Для изменения учебной нагрузки по инициативе Работодателя согласие работника не требуе</w:t>
      </w:r>
      <w:r>
        <w:rPr>
          <w:sz w:val="28"/>
        </w:rPr>
        <w:t>тся в случаях:</w:t>
      </w:r>
    </w:p>
    <w:p w14:paraId="94020000">
      <w:pPr>
        <w:widowControl w:val="0"/>
        <w:numPr>
          <w:ilvl w:val="0"/>
          <w:numId w:val="8"/>
        </w:numPr>
        <w:tabs>
          <w:tab w:leader="none" w:pos="900" w:val="left"/>
          <w:tab w:leader="none" w:pos="1068" w:val="clear"/>
        </w:tabs>
        <w:ind w:firstLine="709" w:left="0"/>
        <w:jc w:val="both"/>
        <w:rPr>
          <w:sz w:val="28"/>
        </w:rPr>
      </w:pPr>
      <w:r>
        <w:rPr>
          <w:sz w:val="28"/>
        </w:rPr>
        <w:t>временного перевода на другую работу в связи с производственной необходимостью (ст. 74 ТК РФ);</w:t>
      </w:r>
    </w:p>
    <w:p w14:paraId="95020000">
      <w:pPr>
        <w:widowControl w:val="0"/>
        <w:numPr>
          <w:ilvl w:val="0"/>
          <w:numId w:val="8"/>
        </w:numPr>
        <w:tabs>
          <w:tab w:leader="none" w:pos="900" w:val="left"/>
          <w:tab w:leader="none" w:pos="1068" w:val="clear"/>
        </w:tabs>
        <w:ind w:firstLine="709" w:left="0"/>
        <w:jc w:val="both"/>
        <w:rPr>
          <w:sz w:val="28"/>
        </w:rPr>
      </w:pPr>
      <w:r>
        <w:rPr>
          <w:sz w:val="28"/>
        </w:rPr>
        <w:t>простоя, когда работники могут переводиться с учетом                                 их специальности и квалификации на другую работу в том же Учр</w:t>
      </w:r>
      <w:r>
        <w:rPr>
          <w:sz w:val="28"/>
        </w:rPr>
        <w:t>еждении на все время простоя на срок до 1 месяца;</w:t>
      </w:r>
    </w:p>
    <w:p w14:paraId="96020000">
      <w:pPr>
        <w:widowControl w:val="0"/>
        <w:numPr>
          <w:ilvl w:val="0"/>
          <w:numId w:val="8"/>
        </w:numPr>
        <w:tabs>
          <w:tab w:leader="none" w:pos="900" w:val="left"/>
          <w:tab w:leader="none" w:pos="1068" w:val="clear"/>
        </w:tabs>
        <w:ind w:firstLine="709" w:left="0"/>
        <w:jc w:val="both"/>
        <w:rPr>
          <w:sz w:val="28"/>
        </w:rPr>
      </w:pPr>
      <w:r>
        <w:rPr>
          <w:sz w:val="28"/>
        </w:rPr>
        <w:t>восстановления на работу учителя, ранее выполнявшего эту работу;</w:t>
      </w:r>
    </w:p>
    <w:p w14:paraId="97020000">
      <w:pPr>
        <w:widowControl w:val="0"/>
        <w:numPr>
          <w:ilvl w:val="0"/>
          <w:numId w:val="8"/>
        </w:numPr>
        <w:tabs>
          <w:tab w:leader="none" w:pos="900" w:val="left"/>
          <w:tab w:leader="none" w:pos="1068" w:val="clear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возвращения на работу женщины, прервавшей отпуск по уходу </w:t>
      </w:r>
      <w:r>
        <w:rPr>
          <w:sz w:val="28"/>
        </w:rPr>
        <w:br/>
      </w:r>
      <w:r>
        <w:rPr>
          <w:sz w:val="28"/>
        </w:rPr>
        <w:t>за ребенком или после окончания этого отпуска.</w:t>
      </w:r>
    </w:p>
    <w:p w14:paraId="98020000">
      <w:pPr>
        <w:ind w:firstLine="709" w:left="0"/>
        <w:jc w:val="both"/>
        <w:rPr>
          <w:sz w:val="28"/>
        </w:rPr>
      </w:pPr>
      <w:r>
        <w:rPr>
          <w:sz w:val="28"/>
        </w:rPr>
        <w:t>4.4.5. Учебная нагрузка педагогичес</w:t>
      </w:r>
      <w:r>
        <w:rPr>
          <w:sz w:val="28"/>
        </w:rPr>
        <w:t xml:space="preserve">ким работникам на новый учебный год устанавливается руководителем Учреждения по согласованию с профкомом </w:t>
      </w:r>
      <w:r>
        <w:rPr>
          <w:sz w:val="28"/>
        </w:rPr>
        <w:t>и с учетом мнения коллектива до ухода работника в отпуск;</w:t>
      </w:r>
    </w:p>
    <w:p w14:paraId="99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4.4.6. При проведении тарификации педагогических работников                       на начало </w:t>
      </w:r>
      <w:r>
        <w:rPr>
          <w:sz w:val="28"/>
        </w:rPr>
        <w:t xml:space="preserve">нового учебного года объем учебной нагрузки каждого педагога </w:t>
      </w:r>
      <w:r>
        <w:rPr>
          <w:sz w:val="28"/>
        </w:rPr>
        <w:t>устанавливается приказом руководителя Учреждения по согласованию                         с профкомом.</w:t>
      </w:r>
    </w:p>
    <w:p w14:paraId="9A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4.4.7. При установлении учебной нагрузки на новый учебный год следует иметь в виду, что, как </w:t>
      </w:r>
      <w:r>
        <w:rPr>
          <w:sz w:val="28"/>
        </w:rPr>
        <w:t>правило:</w:t>
      </w:r>
    </w:p>
    <w:p w14:paraId="9B020000">
      <w:pPr>
        <w:widowControl w:val="0"/>
        <w:numPr>
          <w:ilvl w:val="0"/>
          <w:numId w:val="9"/>
        </w:numPr>
        <w:ind w:firstLine="709" w:left="0"/>
        <w:jc w:val="both"/>
        <w:rPr>
          <w:sz w:val="28"/>
        </w:rPr>
      </w:pPr>
      <w:r>
        <w:rPr>
          <w:sz w:val="28"/>
        </w:rPr>
        <w:t>у педагогов должна сохраняться преемственность классов и объем учебной нагрузки;</w:t>
      </w:r>
    </w:p>
    <w:p w14:paraId="9C020000">
      <w:pPr>
        <w:widowControl w:val="0"/>
        <w:numPr>
          <w:ilvl w:val="0"/>
          <w:numId w:val="9"/>
        </w:numPr>
        <w:ind w:firstLine="709" w:left="0"/>
        <w:jc w:val="both"/>
        <w:rPr>
          <w:sz w:val="28"/>
        </w:rPr>
      </w:pPr>
      <w:r>
        <w:rPr>
          <w:sz w:val="28"/>
        </w:rPr>
        <w:t>объем учебной нагрузки должен быть стабильным на протяжении всего учебного года за исключением случаев, указанных в п. 4.4.4.</w:t>
      </w:r>
    </w:p>
    <w:p w14:paraId="9D020000">
      <w:pPr>
        <w:ind w:firstLine="709" w:left="0"/>
        <w:jc w:val="both"/>
        <w:rPr>
          <w:sz w:val="28"/>
        </w:rPr>
      </w:pPr>
      <w:r>
        <w:rPr>
          <w:sz w:val="28"/>
        </w:rPr>
        <w:t>4.5. Учебное время педагогических работн</w:t>
      </w:r>
      <w:r>
        <w:rPr>
          <w:sz w:val="28"/>
        </w:rPr>
        <w:t>иков определяется расписанием уроков. Расписание уроков составляется и утверждается Работодателем с учетом обеспечения педагогической целесообразности, соблюдения санитарно-гигиенических норм и максимальной экономии времени учителя.</w:t>
      </w:r>
    </w:p>
    <w:p w14:paraId="9E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4.5.1. Педагогическим работникам там, где </w:t>
      </w:r>
      <w:r>
        <w:rPr>
          <w:sz w:val="28"/>
        </w:rPr>
        <w:t>это</w:t>
      </w:r>
      <w:r>
        <w:rPr>
          <w:sz w:val="28"/>
        </w:rPr>
        <w:t xml:space="preserve"> возможно, предусматривается один свободный день в неделю для методической работы </w:t>
      </w:r>
      <w:r>
        <w:rPr>
          <w:sz w:val="28"/>
        </w:rPr>
        <w:br/>
      </w:r>
      <w:r>
        <w:rPr>
          <w:sz w:val="28"/>
        </w:rPr>
        <w:t>и повышения квалификации.</w:t>
      </w:r>
    </w:p>
    <w:p w14:paraId="9F020000">
      <w:pPr>
        <w:ind w:firstLine="709" w:left="0"/>
        <w:jc w:val="both"/>
        <w:rPr>
          <w:sz w:val="28"/>
        </w:rPr>
      </w:pPr>
      <w:r>
        <w:rPr>
          <w:sz w:val="28"/>
        </w:rPr>
        <w:t>4.5.2. Часы, свободные от уроков, дежурства, участия во внеурочных мероприятиях, учитель вправе исполь</w:t>
      </w:r>
      <w:r>
        <w:rPr>
          <w:sz w:val="28"/>
        </w:rPr>
        <w:t>зовать по своему усмотрению.</w:t>
      </w:r>
    </w:p>
    <w:p w14:paraId="A0020000">
      <w:pPr>
        <w:ind w:firstLine="709" w:left="0"/>
        <w:jc w:val="both"/>
        <w:rPr>
          <w:sz w:val="28"/>
        </w:rPr>
      </w:pPr>
      <w:r>
        <w:rPr>
          <w:sz w:val="28"/>
        </w:rPr>
        <w:t>4.6. Ставка заработной платы педагогическому работнику устанавливается исходя из затрат рабочего времени в астрономических часах.   В рабочее время при этом включаются короткие перерывы (перемены).</w:t>
      </w:r>
    </w:p>
    <w:p w14:paraId="A1020000">
      <w:pPr>
        <w:ind w:firstLine="709" w:left="0"/>
        <w:jc w:val="both"/>
        <w:rPr>
          <w:sz w:val="28"/>
        </w:rPr>
      </w:pPr>
      <w:r>
        <w:rPr>
          <w:sz w:val="28"/>
        </w:rPr>
        <w:t>4.7. Продолжительность дня об</w:t>
      </w:r>
      <w:r>
        <w:rPr>
          <w:sz w:val="28"/>
        </w:rPr>
        <w:t xml:space="preserve">служивающего персонала и рабочих определяется графиком сменности, который составляется с соблюдением установленной законодательством РФ продолжительности рабочего времени </w:t>
      </w:r>
      <w:r>
        <w:rPr>
          <w:sz w:val="28"/>
        </w:rPr>
        <w:br/>
      </w:r>
      <w:r>
        <w:rPr>
          <w:sz w:val="28"/>
        </w:rPr>
        <w:t xml:space="preserve">за неделю и утверждается руководителем Учреждения по согласованию </w:t>
      </w:r>
      <w:r>
        <w:rPr>
          <w:sz w:val="28"/>
        </w:rPr>
        <w:br/>
      </w:r>
      <w:r>
        <w:rPr>
          <w:sz w:val="28"/>
        </w:rPr>
        <w:t>с профкомом.</w:t>
      </w:r>
    </w:p>
    <w:p w14:paraId="A2020000">
      <w:pPr>
        <w:ind w:firstLine="709" w:left="0"/>
        <w:jc w:val="both"/>
        <w:rPr>
          <w:sz w:val="28"/>
        </w:rPr>
      </w:pPr>
      <w:r>
        <w:rPr>
          <w:sz w:val="28"/>
        </w:rPr>
        <w:t>4.7.</w:t>
      </w:r>
      <w:r>
        <w:rPr>
          <w:sz w:val="28"/>
        </w:rPr>
        <w:t xml:space="preserve">1. Работа в выходные и праздничные дни запрещена. Привлечение отдельных работников к работе в выходные и праздничные дни допускается </w:t>
      </w:r>
      <w:r>
        <w:rPr>
          <w:sz w:val="28"/>
        </w:rPr>
        <w:br/>
      </w:r>
      <w:r>
        <w:rPr>
          <w:sz w:val="28"/>
        </w:rPr>
        <w:t xml:space="preserve">в исключительных случаях, предусмотренных законодательством, </w:t>
      </w:r>
      <w:r>
        <w:rPr>
          <w:sz w:val="28"/>
        </w:rPr>
        <w:br/>
      </w:r>
      <w:r>
        <w:rPr>
          <w:sz w:val="28"/>
        </w:rPr>
        <w:t>по письменному приказу Работодателя.</w:t>
      </w:r>
    </w:p>
    <w:p w14:paraId="A3020000">
      <w:pPr>
        <w:ind w:firstLine="709" w:left="0"/>
        <w:jc w:val="both"/>
        <w:rPr>
          <w:sz w:val="28"/>
        </w:rPr>
      </w:pPr>
      <w:r>
        <w:rPr>
          <w:sz w:val="28"/>
        </w:rPr>
        <w:t>Работа в выходные дни к</w:t>
      </w:r>
      <w:r>
        <w:rPr>
          <w:sz w:val="28"/>
        </w:rPr>
        <w:t>омпенсируется предоставлением другого дня отдыха или в денежной форме, но не менее</w:t>
      </w:r>
      <w:r>
        <w:rPr>
          <w:sz w:val="28"/>
        </w:rPr>
        <w:t>,</w:t>
      </w:r>
      <w:r>
        <w:rPr>
          <w:sz w:val="28"/>
        </w:rPr>
        <w:t xml:space="preserve"> чем в двойном размере.</w:t>
      </w:r>
    </w:p>
    <w:p w14:paraId="A4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Дни отдыха за работу в выходные и праздничные дни предоставляются </w:t>
      </w:r>
      <w:r>
        <w:rPr>
          <w:sz w:val="28"/>
        </w:rPr>
        <w:br/>
      </w:r>
      <w:r>
        <w:rPr>
          <w:sz w:val="28"/>
        </w:rPr>
        <w:t xml:space="preserve">в порядке, предусмотренном законодательством или с согласия работника </w:t>
      </w:r>
      <w:r>
        <w:rPr>
          <w:sz w:val="28"/>
        </w:rPr>
        <w:br/>
      </w:r>
      <w:r>
        <w:rPr>
          <w:sz w:val="28"/>
        </w:rPr>
        <w:t>в каникуляр</w:t>
      </w:r>
      <w:r>
        <w:rPr>
          <w:sz w:val="28"/>
        </w:rPr>
        <w:t xml:space="preserve">ное время, не совпадающее с очередным отпуском. </w:t>
      </w:r>
    </w:p>
    <w:p w14:paraId="A5020000">
      <w:pPr>
        <w:ind w:firstLine="709" w:left="0"/>
        <w:jc w:val="both"/>
        <w:rPr>
          <w:sz w:val="28"/>
        </w:rPr>
      </w:pPr>
      <w:r>
        <w:rPr>
          <w:sz w:val="28"/>
        </w:rPr>
        <w:t>Запрещается привлекать к работе в выходные и праздничные дни беременных женщин и матерей, имеющих детей до 12 лет.</w:t>
      </w:r>
    </w:p>
    <w:p w14:paraId="A6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4.8. Работодатель привлекает педагогических работников к дежурству </w:t>
      </w:r>
      <w:r>
        <w:rPr>
          <w:sz w:val="28"/>
        </w:rPr>
        <w:br/>
      </w:r>
      <w:r>
        <w:rPr>
          <w:sz w:val="28"/>
        </w:rPr>
        <w:t>по школе. График дежурст</w:t>
      </w:r>
      <w:r>
        <w:rPr>
          <w:sz w:val="28"/>
        </w:rPr>
        <w:t xml:space="preserve">ва утверждается руководителем и вывешивается </w:t>
      </w:r>
      <w:r>
        <w:rPr>
          <w:sz w:val="28"/>
        </w:rPr>
        <w:br/>
      </w:r>
      <w:r>
        <w:rPr>
          <w:sz w:val="28"/>
        </w:rPr>
        <w:t xml:space="preserve">на видном месте. Дежурство должно начинаться не ранее, чем за 20 минут </w:t>
      </w:r>
      <w:r>
        <w:rPr>
          <w:sz w:val="28"/>
        </w:rPr>
        <w:br/>
      </w:r>
      <w:r>
        <w:rPr>
          <w:sz w:val="28"/>
        </w:rPr>
        <w:t>до начала занятий и продолжаться не более 20 минут после их окончания.</w:t>
      </w:r>
    </w:p>
    <w:p w14:paraId="A7020000">
      <w:pPr>
        <w:ind w:firstLine="709" w:left="0"/>
        <w:jc w:val="both"/>
        <w:rPr>
          <w:sz w:val="28"/>
        </w:rPr>
      </w:pPr>
      <w:r>
        <w:rPr>
          <w:sz w:val="28"/>
        </w:rPr>
        <w:t>4.9. Время осенних, зимних и весенних каникул является рабочим врем</w:t>
      </w:r>
      <w:r>
        <w:rPr>
          <w:sz w:val="28"/>
        </w:rPr>
        <w:t xml:space="preserve">енем для всех работников учреждения. В эти периоды педагогические работники привлекаются Работодателем к педагогической и организационной </w:t>
      </w:r>
      <w:r>
        <w:rPr>
          <w:sz w:val="28"/>
        </w:rPr>
        <w:t>работе в пределах времени, не превышающего их учебной нагрузки до начала каникул. Время работы в каникулярный период н</w:t>
      </w:r>
      <w:r>
        <w:rPr>
          <w:sz w:val="28"/>
        </w:rPr>
        <w:t xml:space="preserve">е рассматривается как простой по вине работника. В каникулярное время учебно-вспомогательный </w:t>
      </w:r>
      <w:r>
        <w:rPr>
          <w:sz w:val="28"/>
        </w:rPr>
        <w:br/>
      </w:r>
      <w:r>
        <w:rPr>
          <w:sz w:val="28"/>
        </w:rPr>
        <w:t xml:space="preserve">и обслуживающий персонал привлекается к выполнению хозяйственных работ, не требующих специальных знаний (мелкий ремонт, работа на территории учреждения и др.), в </w:t>
      </w:r>
      <w:r>
        <w:rPr>
          <w:sz w:val="28"/>
        </w:rPr>
        <w:t xml:space="preserve">пределах установленного им рабочего времени </w:t>
      </w:r>
      <w:r>
        <w:rPr>
          <w:sz w:val="28"/>
        </w:rPr>
        <w:t>с сохранением установленной заработной платы.</w:t>
      </w:r>
    </w:p>
    <w:p w14:paraId="A8020000">
      <w:pPr>
        <w:ind w:firstLine="709" w:left="0"/>
        <w:jc w:val="both"/>
        <w:rPr>
          <w:sz w:val="28"/>
        </w:rPr>
      </w:pPr>
      <w:r>
        <w:rPr>
          <w:sz w:val="28"/>
        </w:rPr>
        <w:t>4.10. Очередность ежегодных оплачиваемых отпусков устанавливается Работодателем по согласованию с профкомом с учетом необходимости обеспечения нормальной работы учре</w:t>
      </w:r>
      <w:r>
        <w:rPr>
          <w:sz w:val="28"/>
        </w:rPr>
        <w:t xml:space="preserve">ждения и благоприятных условий                    для отдыха работника. На время отпуска за работником сохраняется место работы (должность) и средний заработок (ст. 114 ТК РФ). </w:t>
      </w:r>
    </w:p>
    <w:p w14:paraId="A9020000">
      <w:pPr>
        <w:ind w:firstLine="709" w:left="0"/>
        <w:jc w:val="both"/>
        <w:rPr>
          <w:sz w:val="28"/>
        </w:rPr>
      </w:pPr>
      <w:r>
        <w:rPr>
          <w:sz w:val="28"/>
        </w:rPr>
        <w:t>4.10.1. Работникам Учреждения предоставляется ежегодный оплачиваемый отпуск ср</w:t>
      </w:r>
      <w:r>
        <w:rPr>
          <w:sz w:val="28"/>
        </w:rPr>
        <w:t xml:space="preserve">оком не менее 28 календарных дней. Педагогическим работникам предоставляется удлиненный отпуск продолжительностью </w:t>
      </w:r>
      <w:r>
        <w:rPr>
          <w:sz w:val="28"/>
        </w:rPr>
        <w:br/>
      </w:r>
      <w:r>
        <w:rPr>
          <w:sz w:val="28"/>
        </w:rPr>
        <w:t>56 календарных дней. Отпуск предоставляется в соответствии с графиком, утвержденным директором Учреждения с учетом мнения выборного профсоюзн</w:t>
      </w:r>
      <w:r>
        <w:rPr>
          <w:sz w:val="28"/>
        </w:rPr>
        <w:t xml:space="preserve">ого органа не позднее, чем за две недели до наступления календарного года (ст. 123 ТК РФ). </w:t>
      </w:r>
    </w:p>
    <w:p w14:paraId="AA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4.10.2. О времени начала отпуска работник должен быть извещен </w:t>
      </w:r>
      <w:r>
        <w:rPr>
          <w:sz w:val="28"/>
        </w:rPr>
        <w:br/>
      </w:r>
      <w:r>
        <w:rPr>
          <w:sz w:val="28"/>
        </w:rPr>
        <w:t>не позднее, чем за две недели до его начала. График отпусков обязателен                  как для Рабо</w:t>
      </w:r>
      <w:r>
        <w:rPr>
          <w:sz w:val="28"/>
        </w:rPr>
        <w:t xml:space="preserve">тника, так и для Работодателя. Нерабочие праздничные дни, приходящиеся на период отпуска, в число календарных дней не включаются              и не оплачиваются (ст. 120 ТК РФ). </w:t>
      </w:r>
    </w:p>
    <w:p w14:paraId="AB020000">
      <w:pPr>
        <w:ind w:firstLine="709" w:left="0"/>
        <w:jc w:val="both"/>
        <w:rPr>
          <w:sz w:val="28"/>
        </w:rPr>
      </w:pPr>
      <w:r>
        <w:rPr>
          <w:sz w:val="28"/>
        </w:rPr>
        <w:t>4.10.3. Стаж работы, дающий право на ежегодный основной оплачиваемый отпуск, и</w:t>
      </w:r>
      <w:r>
        <w:rPr>
          <w:sz w:val="28"/>
        </w:rPr>
        <w:t xml:space="preserve">счисляется согласно ст. 121 ТК РФ. </w:t>
      </w:r>
    </w:p>
    <w:p w14:paraId="AC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4.10.4. Право на использование отпуска за первый год работы возникает </w:t>
      </w:r>
      <w:r>
        <w:rPr>
          <w:sz w:val="28"/>
        </w:rPr>
        <w:br/>
      </w:r>
      <w:r>
        <w:rPr>
          <w:sz w:val="28"/>
        </w:rPr>
        <w:t xml:space="preserve">у работника по истечении шести месяцев его непрерывной работы в данной организации (ст. 122 ТК РФ). </w:t>
      </w:r>
    </w:p>
    <w:p w14:paraId="AD020000">
      <w:pPr>
        <w:ind w:firstLine="709" w:left="0"/>
        <w:jc w:val="both"/>
        <w:rPr>
          <w:sz w:val="28"/>
        </w:rPr>
      </w:pPr>
      <w:r>
        <w:rPr>
          <w:sz w:val="28"/>
        </w:rPr>
        <w:t>4.10.5. Разделение отпуска, предоставление отпус</w:t>
      </w:r>
      <w:r>
        <w:rPr>
          <w:sz w:val="28"/>
        </w:rPr>
        <w:t xml:space="preserve">ка по частям, а также отзыв из отпуска допускается только с согласия работника (ст. 124, 125 ТК РФ). </w:t>
      </w:r>
    </w:p>
    <w:p w14:paraId="AE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4.10.6. Часть отпуска, превышающая 28 календарных дней, </w:t>
      </w:r>
      <w:r>
        <w:rPr>
          <w:sz w:val="28"/>
        </w:rPr>
        <w:br/>
      </w:r>
      <w:r>
        <w:rPr>
          <w:sz w:val="28"/>
        </w:rPr>
        <w:t xml:space="preserve">по письменному заявлению работника может быть заменена денежной компенсацией (ст. 126 ТК РФ). </w:t>
      </w:r>
    </w:p>
    <w:p w14:paraId="AF020000">
      <w:pPr>
        <w:ind w:firstLine="709" w:left="0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 xml:space="preserve">10.7. Замена отпуска денежной компенсацией не допускается беременным женщинам и работникам в возрасте до 18 лет, а также работникам, занятым на тяжелых работах и работах с опасными условиями труда </w:t>
      </w:r>
      <w:r>
        <w:rPr>
          <w:sz w:val="28"/>
        </w:rPr>
        <w:t xml:space="preserve">(ст. 126 ТК РФ). </w:t>
      </w:r>
    </w:p>
    <w:p w14:paraId="B0020000">
      <w:pPr>
        <w:ind w:firstLine="709" w:left="0"/>
        <w:jc w:val="both"/>
        <w:rPr>
          <w:sz w:val="28"/>
        </w:rPr>
      </w:pPr>
      <w:r>
        <w:rPr>
          <w:sz w:val="28"/>
        </w:rPr>
        <w:t>4.10.8. При увольнении работнику выплачи</w:t>
      </w:r>
      <w:r>
        <w:rPr>
          <w:sz w:val="28"/>
        </w:rPr>
        <w:t>вается денежная компенсация за неиспользованный отпуск. По письменному заявлению работника неиспользованные отпуска ему могут быть предоставлены с последующим увольнением (за исключением случаев увольнения за виновные действия), при этом днем у</w:t>
      </w:r>
      <w:r>
        <w:rPr>
          <w:sz w:val="28"/>
        </w:rPr>
        <w:t xml:space="preserve">вольнения считается последний день отпуска (ст. 127 ТК РФ). </w:t>
      </w:r>
    </w:p>
    <w:p w14:paraId="B1020000">
      <w:pPr>
        <w:ind w:firstLine="709" w:left="0"/>
        <w:jc w:val="both"/>
        <w:rPr>
          <w:sz w:val="28"/>
        </w:rPr>
      </w:pPr>
      <w:r>
        <w:rPr>
          <w:sz w:val="28"/>
        </w:rPr>
        <w:t>4.10.9. Ежегодный отпуск должен быть перенесен или продлен при временной нетрудоспособности работника, при выполнении работником общественных обязанностей, в других случаях, предусмотренных закон</w:t>
      </w:r>
      <w:r>
        <w:rPr>
          <w:sz w:val="28"/>
        </w:rPr>
        <w:t xml:space="preserve">одательством (ст. 124 ТК РФ). </w:t>
      </w:r>
    </w:p>
    <w:p w14:paraId="B2020000">
      <w:pPr>
        <w:ind w:firstLine="709" w:left="0"/>
        <w:jc w:val="both"/>
        <w:rPr>
          <w:sz w:val="28"/>
        </w:rPr>
      </w:pPr>
      <w:r>
        <w:rPr>
          <w:sz w:val="28"/>
        </w:rPr>
        <w:t>4.10.10. Дополнительный отпуск по семейным обстоятельствам (при рождении ребенка, регистрации брака, смерти близких родственников) без сохранения заработной платы предоставляется работнику по его письменному заявлению в обяза</w:t>
      </w:r>
      <w:r>
        <w:rPr>
          <w:sz w:val="28"/>
        </w:rPr>
        <w:t xml:space="preserve">тельном порядке, продолжительность которого определяется </w:t>
      </w:r>
      <w:r>
        <w:rPr>
          <w:sz w:val="28"/>
        </w:rPr>
        <w:t>по соглашению между работодателем учреждения и работником                           (ст. 128 ТК РФ).</w:t>
      </w:r>
    </w:p>
    <w:p w14:paraId="B3020000">
      <w:pPr>
        <w:tabs>
          <w:tab w:leader="none" w:pos="540" w:val="left"/>
        </w:tabs>
        <w:ind/>
        <w:rPr>
          <w:b w:val="1"/>
          <w:sz w:val="28"/>
        </w:rPr>
      </w:pPr>
    </w:p>
    <w:p w14:paraId="B4020000">
      <w:pPr>
        <w:tabs>
          <w:tab w:leader="none" w:pos="540" w:val="left"/>
        </w:tabs>
        <w:ind w:hanging="540" w:left="540"/>
        <w:jc w:val="center"/>
        <w:rPr>
          <w:sz w:val="28"/>
        </w:rPr>
      </w:pPr>
    </w:p>
    <w:p w14:paraId="B5020000">
      <w:pPr>
        <w:tabs>
          <w:tab w:leader="none" w:pos="540" w:val="left"/>
        </w:tabs>
        <w:ind w:hanging="540" w:left="540"/>
        <w:jc w:val="center"/>
        <w:rPr>
          <w:sz w:val="28"/>
        </w:rPr>
      </w:pPr>
    </w:p>
    <w:p w14:paraId="B6020000">
      <w:pPr>
        <w:tabs>
          <w:tab w:leader="none" w:pos="540" w:val="left"/>
        </w:tabs>
        <w:ind w:hanging="540" w:left="540"/>
        <w:jc w:val="center"/>
        <w:rPr>
          <w:sz w:val="28"/>
        </w:rPr>
      </w:pPr>
    </w:p>
    <w:p w14:paraId="B7020000">
      <w:pPr>
        <w:tabs>
          <w:tab w:leader="none" w:pos="540" w:val="left"/>
        </w:tabs>
        <w:ind w:hanging="540" w:left="540"/>
        <w:jc w:val="center"/>
        <w:rPr>
          <w:sz w:val="28"/>
        </w:rPr>
      </w:pPr>
    </w:p>
    <w:p w14:paraId="B8020000">
      <w:pPr>
        <w:tabs>
          <w:tab w:leader="none" w:pos="540" w:val="left"/>
        </w:tabs>
        <w:ind w:hanging="540" w:left="540"/>
        <w:jc w:val="center"/>
        <w:rPr>
          <w:sz w:val="28"/>
        </w:rPr>
      </w:pPr>
      <w:r>
        <w:rPr>
          <w:b w:val="1"/>
          <w:sz w:val="28"/>
        </w:rPr>
        <w:t xml:space="preserve">5. Поощрения за успехи в работе </w:t>
      </w:r>
    </w:p>
    <w:p w14:paraId="B9020000">
      <w:pPr>
        <w:tabs>
          <w:tab w:leader="none" w:pos="540" w:val="left"/>
        </w:tabs>
        <w:ind w:hanging="540" w:left="540"/>
        <w:jc w:val="both"/>
        <w:rPr>
          <w:sz w:val="28"/>
        </w:rPr>
      </w:pPr>
    </w:p>
    <w:p w14:paraId="BA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5.1. За добросовестный труд, образцовое выполнение трудовых обязанностей, успехи в обучении и воспитании обучающихся, новаторство </w:t>
      </w:r>
      <w:r>
        <w:rPr>
          <w:sz w:val="28"/>
        </w:rPr>
        <w:br/>
      </w:r>
      <w:r>
        <w:rPr>
          <w:sz w:val="28"/>
        </w:rPr>
        <w:t>в труде и другие достижения в работе применяются следующие формы поощрения (ст. 191 ТК РФ):</w:t>
      </w:r>
    </w:p>
    <w:p w14:paraId="BB020000">
      <w:pPr>
        <w:ind w:firstLine="709" w:left="0"/>
        <w:jc w:val="both"/>
        <w:rPr>
          <w:sz w:val="28"/>
        </w:rPr>
      </w:pPr>
      <w:r>
        <w:rPr>
          <w:sz w:val="28"/>
        </w:rPr>
        <w:t>5.1.1. Ведомственные;</w:t>
      </w:r>
    </w:p>
    <w:p w14:paraId="BC020000">
      <w:pPr>
        <w:ind w:firstLine="709" w:left="0"/>
        <w:jc w:val="both"/>
        <w:rPr>
          <w:sz w:val="28"/>
        </w:rPr>
      </w:pPr>
      <w:r>
        <w:rPr>
          <w:sz w:val="28"/>
        </w:rPr>
        <w:t>5.1.2. Мест</w:t>
      </w:r>
      <w:r>
        <w:rPr>
          <w:sz w:val="28"/>
        </w:rPr>
        <w:t>ных органов власти;</w:t>
      </w:r>
    </w:p>
    <w:p w14:paraId="BD020000">
      <w:pPr>
        <w:ind w:firstLine="709" w:left="0"/>
        <w:jc w:val="both"/>
        <w:rPr>
          <w:sz w:val="28"/>
        </w:rPr>
      </w:pPr>
      <w:r>
        <w:rPr>
          <w:sz w:val="28"/>
        </w:rPr>
        <w:t>5.1.3. Учреждения:</w:t>
      </w:r>
    </w:p>
    <w:p w14:paraId="BE020000">
      <w:pPr>
        <w:widowControl w:val="0"/>
        <w:numPr>
          <w:ilvl w:val="0"/>
          <w:numId w:val="10"/>
        </w:numPr>
        <w:ind w:firstLine="709" w:left="0"/>
        <w:jc w:val="both"/>
        <w:rPr>
          <w:sz w:val="28"/>
        </w:rPr>
      </w:pPr>
      <w:r>
        <w:rPr>
          <w:sz w:val="28"/>
        </w:rPr>
        <w:t>Благодарность Учреждения;</w:t>
      </w:r>
    </w:p>
    <w:p w14:paraId="BF020000">
      <w:pPr>
        <w:widowControl w:val="0"/>
        <w:numPr>
          <w:ilvl w:val="0"/>
          <w:numId w:val="10"/>
        </w:numPr>
        <w:ind w:firstLine="709" w:left="0"/>
        <w:jc w:val="both"/>
        <w:rPr>
          <w:sz w:val="28"/>
        </w:rPr>
      </w:pPr>
      <w:r>
        <w:rPr>
          <w:sz w:val="28"/>
        </w:rPr>
        <w:t>Почетная грамота Учреждения.</w:t>
      </w:r>
    </w:p>
    <w:p w14:paraId="C0020000">
      <w:pPr>
        <w:ind w:firstLine="709" w:left="0"/>
        <w:jc w:val="both"/>
        <w:rPr>
          <w:sz w:val="28"/>
        </w:rPr>
      </w:pPr>
      <w:r>
        <w:rPr>
          <w:sz w:val="28"/>
        </w:rPr>
        <w:t>Порядок представления к наградам и поощрениям устанавливается соответствующими Положениями, Положением о порядке награждения Работников Учреждения.</w:t>
      </w:r>
    </w:p>
    <w:p w14:paraId="C1020000">
      <w:pPr>
        <w:spacing w:after="322"/>
        <w:ind w:firstLine="642" w:left="67" w:right="79"/>
        <w:jc w:val="both"/>
        <w:rPr>
          <w:sz w:val="28"/>
        </w:rPr>
      </w:pPr>
      <w:r>
        <w:rPr>
          <w:sz w:val="28"/>
        </w:rPr>
        <w:t>5.2. За особые</w:t>
      </w:r>
      <w:r>
        <w:rPr>
          <w:sz w:val="28"/>
        </w:rPr>
        <w:t xml:space="preserve"> трудовые заслуги перед обществом и государством работники могут быть представлены в установленном порядке </w:t>
      </w:r>
      <w:r>
        <w:rPr>
          <w:sz w:val="28"/>
        </w:rPr>
        <w:br/>
      </w:r>
      <w:r>
        <w:rPr>
          <w:sz w:val="28"/>
        </w:rPr>
        <w:t>к государственным наградам (ч. 2 ст. 191 ТК РФ).</w:t>
      </w:r>
    </w:p>
    <w:p w14:paraId="C2020000">
      <w:pPr>
        <w:tabs>
          <w:tab w:leader="none" w:pos="540" w:val="left"/>
        </w:tabs>
        <w:ind w:hanging="540" w:left="540"/>
        <w:jc w:val="center"/>
        <w:rPr>
          <w:sz w:val="28"/>
        </w:rPr>
      </w:pPr>
      <w:r>
        <w:rPr>
          <w:b w:val="1"/>
          <w:sz w:val="28"/>
        </w:rPr>
        <w:t>6. Трудовая дисциплина и ответственность за ее нарушение</w:t>
      </w:r>
    </w:p>
    <w:p w14:paraId="C3020000">
      <w:pPr>
        <w:tabs>
          <w:tab w:leader="none" w:pos="540" w:val="left"/>
        </w:tabs>
        <w:ind w:hanging="540" w:left="540"/>
        <w:jc w:val="both"/>
        <w:rPr>
          <w:sz w:val="28"/>
        </w:rPr>
      </w:pPr>
    </w:p>
    <w:p w14:paraId="C4020000">
      <w:pPr>
        <w:numPr>
          <w:ilvl w:val="1"/>
          <w:numId w:val="11"/>
        </w:numPr>
        <w:ind w:firstLine="709" w:left="0"/>
        <w:jc w:val="both"/>
        <w:rPr>
          <w:sz w:val="28"/>
        </w:rPr>
      </w:pPr>
      <w:r>
        <w:rPr>
          <w:sz w:val="28"/>
        </w:rPr>
        <w:t xml:space="preserve">За совершение дисциплинарного проступка, </w:t>
      </w:r>
      <w:r>
        <w:rPr>
          <w:sz w:val="28"/>
        </w:rPr>
        <w:t xml:space="preserve">то есть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взыскания: замечание; выговор; увольнение </w:t>
      </w:r>
      <w:r>
        <w:rPr>
          <w:sz w:val="28"/>
        </w:rPr>
        <w:br/>
      </w:r>
      <w:r>
        <w:rPr>
          <w:sz w:val="28"/>
        </w:rPr>
        <w:t>по соответствующим основаниям.</w:t>
      </w:r>
    </w:p>
    <w:p w14:paraId="C5020000">
      <w:pPr>
        <w:ind w:firstLine="709" w:left="0"/>
        <w:jc w:val="both"/>
        <w:rPr>
          <w:sz w:val="28"/>
        </w:rPr>
      </w:pPr>
      <w:r>
        <w:rPr>
          <w:sz w:val="28"/>
        </w:rPr>
        <w:t>Согласн</w:t>
      </w:r>
      <w:r>
        <w:rPr>
          <w:sz w:val="28"/>
        </w:rPr>
        <w:t xml:space="preserve">о статье 242 Трудового Кодекса Российской Федерации работники в возрасте до восемнадцати лет несут полную материальную ответственность лишь за умышленное причинение ущерба, за ущерб, причиненный в состоянии алкогольного, наркотического или иного </w:t>
      </w:r>
      <w:r>
        <w:rPr>
          <w:sz w:val="28"/>
        </w:rPr>
        <w:t>токсическо</w:t>
      </w:r>
      <w:r>
        <w:rPr>
          <w:sz w:val="28"/>
        </w:rPr>
        <w:t>го опьянения, а также за ущерб, причинённый в результате совершения преступления или административного правонарушения.</w:t>
      </w:r>
    </w:p>
    <w:p w14:paraId="C6020000">
      <w:pPr>
        <w:numPr>
          <w:ilvl w:val="1"/>
          <w:numId w:val="11"/>
        </w:numPr>
        <w:ind w:firstLine="709" w:left="0"/>
        <w:jc w:val="both"/>
        <w:rPr>
          <w:sz w:val="28"/>
        </w:rPr>
      </w:pPr>
      <w:r>
        <w:rPr>
          <w:sz w:val="28"/>
        </w:rPr>
        <w:t>Увольнение в качестве дисциплинарного взыскания может быть применено в соответствии со ст. 192 ТК РФ в случаях:</w:t>
      </w:r>
    </w:p>
    <w:p w14:paraId="C7020000">
      <w:pPr>
        <w:numPr>
          <w:ilvl w:val="0"/>
          <w:numId w:val="12"/>
        </w:numPr>
        <w:ind w:firstLine="709" w:left="0"/>
        <w:jc w:val="both"/>
        <w:rPr>
          <w:sz w:val="28"/>
        </w:rPr>
      </w:pPr>
      <w:r>
        <w:rPr>
          <w:sz w:val="28"/>
        </w:rPr>
        <w:t>неоднократного неисполнен</w:t>
      </w:r>
      <w:r>
        <w:rPr>
          <w:sz w:val="28"/>
        </w:rPr>
        <w:t>ия работником без уважительных причин трудовых обязанностей, если он имеет дисциплинарное взыскание             (п. 5 ч. 1 ст. 81 ТК РФ);</w:t>
      </w:r>
    </w:p>
    <w:p w14:paraId="C8020000">
      <w:pPr>
        <w:numPr>
          <w:ilvl w:val="0"/>
          <w:numId w:val="12"/>
        </w:numPr>
        <w:ind w:firstLine="709" w:left="0"/>
        <w:jc w:val="both"/>
        <w:rPr>
          <w:sz w:val="28"/>
        </w:rPr>
      </w:pPr>
      <w:r>
        <w:rPr>
          <w:sz w:val="28"/>
        </w:rPr>
        <w:t>однократного грубого нарушения работником трудовых обязанностей (п. 6 ч. 1 ст. 81 ТК РФ):</w:t>
      </w:r>
    </w:p>
    <w:p w14:paraId="C9020000">
      <w:pPr>
        <w:ind w:firstLine="709" w:left="0"/>
        <w:jc w:val="both"/>
        <w:rPr>
          <w:sz w:val="28"/>
        </w:rPr>
      </w:pPr>
      <w:r>
        <w:rPr>
          <w:sz w:val="28"/>
        </w:rPr>
        <w:t>а) прогула, то есть отсутствия на рабочем месте без уважительных причин в течение всего рабочего дня (смены) независимо                                                  от его (ее) продолжительности, а также в случае отсутствия на рабочем месте без уважите</w:t>
      </w:r>
      <w:r>
        <w:rPr>
          <w:sz w:val="28"/>
        </w:rPr>
        <w:t>льных причин более четырех часов подряд в течение рабочего                дня (смены);</w:t>
      </w:r>
    </w:p>
    <w:p w14:paraId="CA020000">
      <w:pPr>
        <w:ind w:firstLine="709" w:left="0"/>
        <w:jc w:val="both"/>
        <w:rPr>
          <w:sz w:val="28"/>
        </w:rPr>
      </w:pPr>
      <w:r>
        <w:rPr>
          <w:sz w:val="28"/>
        </w:rPr>
        <w:t>б) появления работника на работе (на своем рабочем месте                          либо на территории организации - работодателя или объекта, где по поручению работодател</w:t>
      </w:r>
      <w:r>
        <w:rPr>
          <w:sz w:val="28"/>
        </w:rPr>
        <w:t>я работник должен выполнять трудовую функцию) в состоянии алкогольного, наркотического или иного токсического опьянения;</w:t>
      </w:r>
    </w:p>
    <w:p w14:paraId="CB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в) разглашения охраняемой законом тайны (государственной, коммерческой, служебной и иной), ставшей известной работнику в связи </w:t>
      </w:r>
      <w:r>
        <w:rPr>
          <w:sz w:val="28"/>
        </w:rPr>
        <w:br/>
      </w:r>
      <w:r>
        <w:rPr>
          <w:sz w:val="28"/>
        </w:rPr>
        <w:t>с испол</w:t>
      </w:r>
      <w:r>
        <w:rPr>
          <w:sz w:val="28"/>
        </w:rPr>
        <w:t>нением им трудовых обязанностей, в том числе разглашения персональных данных другого работника;</w:t>
      </w:r>
    </w:p>
    <w:p w14:paraId="CC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г) совершения по месту работы хищения (в том числе мелкого) чужого имущества, растраты, умышленного его уничтожения или повреждения, установленных вступившим в </w:t>
      </w:r>
      <w:r>
        <w:rPr>
          <w:sz w:val="28"/>
        </w:rPr>
        <w:t>законную силу приговором суда                            или постановлением судьи, органа, должностного лица, уполномоченных рассматривать дела об административных правонарушениях;</w:t>
      </w:r>
    </w:p>
    <w:p w14:paraId="CD02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д) установленного комиссией по охране труда или уполномоченным </w:t>
      </w:r>
      <w:r>
        <w:rPr>
          <w:sz w:val="28"/>
        </w:rPr>
        <w:br/>
      </w:r>
      <w:r>
        <w:rPr>
          <w:sz w:val="28"/>
        </w:rPr>
        <w:t>по охране т</w:t>
      </w:r>
      <w:r>
        <w:rPr>
          <w:sz w:val="28"/>
        </w:rPr>
        <w:t xml:space="preserve">руда нарушения работником требований охраны труда, если это нарушение повлекло за собой тяжкие последствия (несчастный случай </w:t>
      </w:r>
      <w:r>
        <w:rPr>
          <w:sz w:val="28"/>
        </w:rPr>
        <w:br/>
      </w:r>
      <w:r>
        <w:rPr>
          <w:sz w:val="28"/>
        </w:rPr>
        <w:t xml:space="preserve">на производстве, авария, катастрофа) либо заведомо создавало реальную угрозу наступления таких последствий; </w:t>
      </w:r>
      <w:r>
        <w:rPr>
          <w:sz w:val="28"/>
        </w:rPr>
        <w:drawing>
          <wp:inline>
            <wp:extent cx="45735" cy="18295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45735" cy="1829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sz w:val="28"/>
        </w:rPr>
        <w:t>совершения виновных</w:t>
      </w:r>
      <w:r>
        <w:rPr>
          <w:sz w:val="28"/>
        </w:rPr>
        <w:t xml:space="preserve">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 (п. 7 ч. 1 ст. 81 ТК РФ); </w:t>
      </w:r>
      <w:r>
        <w:rPr>
          <w:sz w:val="28"/>
        </w:rPr>
        <w:drawing>
          <wp:inline>
            <wp:extent cx="45735" cy="18295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45735" cy="1829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совершения работником, выполняющим воспитательные функции, ам</w:t>
      </w:r>
      <w:r>
        <w:rPr>
          <w:sz w:val="28"/>
        </w:rPr>
        <w:t>орального проступка, несовместимо его)  с продолжением данной работы (п. 8 ч.1 ст.81 ТК РФ);</w:t>
      </w:r>
    </w:p>
    <w:p w14:paraId="CE020000">
      <w:pPr>
        <w:numPr>
          <w:ilvl w:val="0"/>
          <w:numId w:val="13"/>
        </w:numPr>
        <w:ind w:firstLine="709" w:left="0"/>
        <w:jc w:val="both"/>
        <w:rPr>
          <w:sz w:val="28"/>
        </w:rPr>
      </w:pPr>
      <w:r>
        <w:rPr>
          <w:sz w:val="28"/>
        </w:rPr>
        <w:t>принятия необоснованного решения руководителем организации, его заместителями, повлекшего за собой нарушение сохранности имущества, неправ</w:t>
      </w:r>
      <w:r>
        <w:rPr>
          <w:sz w:val="28"/>
        </w:rPr>
        <w:t xml:space="preserve">омерное его использование или иной ущерб имуществу организации </w:t>
      </w:r>
      <w:r>
        <w:rPr>
          <w:sz w:val="28"/>
        </w:rPr>
        <w:br/>
      </w:r>
      <w:r>
        <w:rPr>
          <w:sz w:val="28"/>
        </w:rPr>
        <w:t>(п. 9 ч. 1 ст. 81 ТК РФ);</w:t>
      </w:r>
    </w:p>
    <w:p w14:paraId="CF020000">
      <w:pPr>
        <w:numPr>
          <w:ilvl w:val="0"/>
          <w:numId w:val="13"/>
        </w:numPr>
        <w:ind w:firstLine="709" w:left="0"/>
        <w:jc w:val="both"/>
        <w:rPr>
          <w:sz w:val="28"/>
        </w:rPr>
      </w:pPr>
      <w:r>
        <w:rPr>
          <w:sz w:val="28"/>
        </w:rPr>
        <w:t xml:space="preserve">однократного грубого нарушения руководителем организации,               его заместителями своих трудовых обязанностей (п.10 ч.1 ст. 81 ТК РФ); </w:t>
      </w:r>
    </w:p>
    <w:p w14:paraId="D0020000">
      <w:pPr>
        <w:ind w:firstLine="709" w:left="0"/>
        <w:jc w:val="both"/>
        <w:rPr>
          <w:sz w:val="28"/>
        </w:rPr>
      </w:pPr>
      <w:r>
        <w:rPr>
          <w:sz w:val="28"/>
        </w:rPr>
        <w:drawing>
          <wp:inline>
            <wp:extent cx="49530" cy="13334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49530" cy="1333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повторное в течение </w:t>
      </w:r>
      <w:r>
        <w:rPr>
          <w:sz w:val="28"/>
        </w:rPr>
        <w:t>одного года любое нарушение устава образовательного учреждения (п.1 ст. 336 ТК РФ).</w:t>
      </w:r>
    </w:p>
    <w:p w14:paraId="D1020000">
      <w:pPr>
        <w:pStyle w:val="Style_4"/>
        <w:widowControl w:val="0"/>
        <w:numPr>
          <w:ilvl w:val="1"/>
          <w:numId w:val="11"/>
        </w:numPr>
        <w:tabs>
          <w:tab w:leader="none" w:pos="540" w:val="left"/>
        </w:tabs>
        <w:ind/>
        <w:jc w:val="both"/>
        <w:rPr>
          <w:sz w:val="28"/>
        </w:rPr>
      </w:pPr>
      <w:r>
        <w:rPr>
          <w:sz w:val="28"/>
        </w:rPr>
        <w:t xml:space="preserve">При наложении дисциплинарного взыскания должны учитываться тяжесть совершенного проступка, предшествующее поведение работника </w:t>
      </w:r>
      <w:r>
        <w:rPr>
          <w:sz w:val="28"/>
        </w:rPr>
        <w:br/>
      </w:r>
      <w:r>
        <w:rPr>
          <w:sz w:val="28"/>
        </w:rPr>
        <w:t>и обстоятельства, при которых он был совершен</w:t>
      </w:r>
      <w:r>
        <w:rPr>
          <w:sz w:val="28"/>
        </w:rPr>
        <w:t>.</w:t>
      </w:r>
    </w:p>
    <w:p w14:paraId="D2020000">
      <w:pPr>
        <w:widowControl w:val="0"/>
        <w:ind w:firstLine="709" w:left="0"/>
        <w:jc w:val="both"/>
        <w:rPr>
          <w:sz w:val="26"/>
        </w:rPr>
      </w:pPr>
    </w:p>
    <w:p w14:paraId="D3020000"/>
    <w:p w14:paraId="D4020000"/>
    <w:p w14:paraId="D5020000"/>
    <w:p w14:paraId="D6020000"/>
    <w:p w14:paraId="D7020000"/>
    <w:p w14:paraId="D8020000"/>
    <w:p w14:paraId="D9020000"/>
    <w:p w14:paraId="DA020000"/>
    <w:p w14:paraId="DB020000"/>
    <w:p w14:paraId="DC020000"/>
    <w:p w14:paraId="DD020000"/>
    <w:p w14:paraId="DE020000"/>
    <w:p w14:paraId="DF020000">
      <w:bookmarkStart w:id="4" w:name="_Hlk181790739"/>
      <w:r>
        <w:t xml:space="preserve">                                                                                                             </w:t>
      </w:r>
      <w:r>
        <w:t xml:space="preserve">    </w:t>
      </w:r>
      <w:r>
        <w:t xml:space="preserve">    </w:t>
      </w:r>
      <w:r>
        <w:t>Приложение №2</w:t>
      </w:r>
    </w:p>
    <w:p w14:paraId="E0020000">
      <w:pPr>
        <w:ind/>
        <w:jc w:val="right"/>
      </w:pPr>
      <w:r>
        <w:t xml:space="preserve">к Коллективному договору на 2025-2028 г.               </w:t>
      </w:r>
    </w:p>
    <w:p w14:paraId="E1020000">
      <w:pPr>
        <w:tabs>
          <w:tab w:leader="none" w:pos="5821" w:val="left"/>
          <w:tab w:leader="none" w:pos="6863" w:val="left"/>
        </w:tabs>
        <w:ind/>
        <w:jc w:val="center"/>
      </w:pPr>
      <w:r>
        <w:rPr>
          <w:b w:val="1"/>
        </w:rPr>
        <w:t xml:space="preserve">                                                                                                  </w:t>
      </w:r>
      <w:r>
        <w:t>Рассмотрено и принято</w:t>
      </w:r>
    </w:p>
    <w:p w14:paraId="E2020000">
      <w:pPr>
        <w:tabs>
          <w:tab w:leader="none" w:pos="6863" w:val="left"/>
        </w:tabs>
        <w:ind/>
        <w:jc w:val="right"/>
      </w:pPr>
      <w:r>
        <w:t xml:space="preserve">                                                                                           на общем собрании работников</w:t>
      </w:r>
    </w:p>
    <w:p w14:paraId="E3020000">
      <w:pPr>
        <w:tabs>
          <w:tab w:leader="none" w:pos="5913" w:val="left"/>
        </w:tabs>
        <w:ind/>
        <w:jc w:val="right"/>
      </w:pPr>
      <w:r>
        <w:t xml:space="preserve">                                                                                          Протокол от « 20» февраля  2025 г. № 2</w:t>
      </w:r>
    </w:p>
    <w:p w14:paraId="E4020000">
      <w:pPr>
        <w:ind/>
        <w:jc w:val="center"/>
        <w:rPr>
          <w:b w:val="1"/>
        </w:rPr>
      </w:pPr>
    </w:p>
    <w:p w14:paraId="E5020000">
      <w:pPr>
        <w:tabs>
          <w:tab w:leader="none" w:pos="4029" w:val="left"/>
        </w:tabs>
        <w:ind/>
      </w:pPr>
    </w:p>
    <w:tbl>
      <w:tblPr>
        <w:tblStyle w:val="Style_5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4748"/>
        <w:gridCol w:w="4748"/>
      </w:tblGrid>
      <w:tr>
        <w:tc>
          <w:tcPr>
            <w:tcW w:type="dxa" w:w="474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E6020000">
            <w:pPr>
              <w:tabs>
                <w:tab w:leader="none" w:pos="5760" w:val="left"/>
              </w:tabs>
              <w:ind/>
              <w:jc w:val="center"/>
            </w:pPr>
            <w:r>
              <w:t>Согласовано:</w:t>
            </w:r>
          </w:p>
          <w:p w14:paraId="E7020000">
            <w:pPr>
              <w:tabs>
                <w:tab w:leader="none" w:pos="5760" w:val="left"/>
              </w:tabs>
              <w:ind/>
              <w:jc w:val="center"/>
            </w:pPr>
          </w:p>
          <w:p w14:paraId="E8020000">
            <w:pPr>
              <w:tabs>
                <w:tab w:leader="none" w:pos="5760" w:val="left"/>
              </w:tabs>
              <w:ind/>
              <w:jc w:val="center"/>
              <w:rPr>
                <w:b w:val="1"/>
              </w:rPr>
            </w:pPr>
            <w:r>
              <w:rPr>
                <w:b w:val="1"/>
              </w:rPr>
              <w:t>От работодателя</w:t>
            </w:r>
          </w:p>
          <w:p w14:paraId="E9020000">
            <w:pPr>
              <w:tabs>
                <w:tab w:leader="none" w:pos="5760" w:val="left"/>
              </w:tabs>
              <w:ind/>
              <w:jc w:val="center"/>
              <w:rPr>
                <w:b w:val="1"/>
              </w:rPr>
            </w:pPr>
          </w:p>
          <w:p w14:paraId="EA020000">
            <w:pPr>
              <w:tabs>
                <w:tab w:leader="none" w:pos="5760" w:val="left"/>
              </w:tabs>
              <w:ind/>
              <w:jc w:val="center"/>
            </w:pPr>
            <w:r>
              <w:t>Директор МБОУ</w:t>
            </w:r>
          </w:p>
          <w:p w14:paraId="EB020000">
            <w:pPr>
              <w:tabs>
                <w:tab w:leader="none" w:pos="5760" w:val="left"/>
              </w:tabs>
              <w:ind/>
              <w:jc w:val="center"/>
            </w:pPr>
            <w:r>
              <w:t>«Никольская ООШ»</w:t>
            </w:r>
          </w:p>
          <w:p w14:paraId="EC020000">
            <w:pPr>
              <w:tabs>
                <w:tab w:leader="none" w:pos="5760" w:val="left"/>
              </w:tabs>
              <w:ind/>
              <w:jc w:val="center"/>
            </w:pPr>
          </w:p>
          <w:p w14:paraId="ED020000">
            <w:pPr>
              <w:tabs>
                <w:tab w:leader="none" w:pos="5760" w:val="left"/>
              </w:tabs>
              <w:ind/>
              <w:jc w:val="center"/>
            </w:pPr>
            <w:r>
              <w:t>______________ О.С. Тарасова</w:t>
            </w:r>
          </w:p>
          <w:p w14:paraId="EE020000">
            <w:pPr>
              <w:tabs>
                <w:tab w:leader="none" w:pos="5760" w:val="left"/>
              </w:tabs>
              <w:ind/>
              <w:jc w:val="center"/>
            </w:pPr>
            <w:r>
              <w:t>М.П.</w:t>
            </w:r>
          </w:p>
          <w:p w14:paraId="EF020000">
            <w:pPr>
              <w:tabs>
                <w:tab w:leader="none" w:pos="5760" w:val="left"/>
              </w:tabs>
              <w:ind/>
              <w:jc w:val="center"/>
            </w:pPr>
            <w:r>
              <w:t>« 20 » февраля 2025 г.</w:t>
            </w:r>
          </w:p>
        </w:tc>
        <w:tc>
          <w:tcPr>
            <w:tcW w:type="dxa" w:w="474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F0020000">
            <w:pPr>
              <w:tabs>
                <w:tab w:leader="none" w:pos="5760" w:val="left"/>
              </w:tabs>
              <w:ind/>
              <w:jc w:val="center"/>
            </w:pPr>
            <w:r>
              <w:t>Согласовано:</w:t>
            </w:r>
          </w:p>
          <w:p w14:paraId="F1020000">
            <w:pPr>
              <w:tabs>
                <w:tab w:leader="none" w:pos="5760" w:val="left"/>
              </w:tabs>
              <w:ind/>
              <w:jc w:val="center"/>
            </w:pPr>
          </w:p>
          <w:p w14:paraId="F2020000">
            <w:pPr>
              <w:tabs>
                <w:tab w:leader="none" w:pos="5760" w:val="left"/>
              </w:tabs>
              <w:ind/>
              <w:jc w:val="center"/>
              <w:rPr>
                <w:b w:val="1"/>
              </w:rPr>
            </w:pPr>
            <w:r>
              <w:rPr>
                <w:b w:val="1"/>
              </w:rPr>
              <w:t>От работников</w:t>
            </w:r>
          </w:p>
          <w:p w14:paraId="F3020000">
            <w:pPr>
              <w:tabs>
                <w:tab w:leader="none" w:pos="5760" w:val="left"/>
              </w:tabs>
              <w:ind/>
              <w:jc w:val="center"/>
            </w:pPr>
          </w:p>
          <w:p w14:paraId="F4020000">
            <w:pPr>
              <w:tabs>
                <w:tab w:leader="none" w:pos="5760" w:val="left"/>
              </w:tabs>
              <w:ind/>
              <w:jc w:val="center"/>
            </w:pPr>
            <w:r>
              <w:t>Председатель ППО МБОУ</w:t>
            </w:r>
          </w:p>
          <w:p w14:paraId="F5020000">
            <w:pPr>
              <w:tabs>
                <w:tab w:leader="none" w:pos="5760" w:val="left"/>
              </w:tabs>
              <w:ind/>
              <w:jc w:val="center"/>
            </w:pPr>
            <w:r>
              <w:t>«Никольская ООШ»</w:t>
            </w:r>
          </w:p>
          <w:p w14:paraId="F6020000">
            <w:pPr>
              <w:tabs>
                <w:tab w:leader="none" w:pos="5760" w:val="left"/>
              </w:tabs>
              <w:ind/>
              <w:jc w:val="center"/>
            </w:pPr>
          </w:p>
          <w:p w14:paraId="F7020000">
            <w:pPr>
              <w:tabs>
                <w:tab w:leader="none" w:pos="5760" w:val="left"/>
              </w:tabs>
              <w:ind/>
              <w:jc w:val="center"/>
            </w:pPr>
            <w:r>
              <w:t>_____________ С.Д. Сергиенко</w:t>
            </w:r>
          </w:p>
          <w:p w14:paraId="F8020000">
            <w:pPr>
              <w:tabs>
                <w:tab w:leader="none" w:pos="5760" w:val="left"/>
              </w:tabs>
              <w:ind/>
              <w:jc w:val="center"/>
            </w:pPr>
          </w:p>
          <w:p w14:paraId="F9020000">
            <w:pPr>
              <w:tabs>
                <w:tab w:leader="none" w:pos="5760" w:val="left"/>
              </w:tabs>
              <w:ind/>
              <w:jc w:val="center"/>
            </w:pPr>
            <w:r>
              <w:t>« 20 » февраля 2025 г.</w:t>
            </w:r>
          </w:p>
        </w:tc>
      </w:tr>
    </w:tbl>
    <w:p w14:paraId="FA020000">
      <w:pPr>
        <w:tabs>
          <w:tab w:leader="none" w:pos="5821" w:val="left"/>
          <w:tab w:leader="none" w:pos="6863" w:val="left"/>
        </w:tabs>
        <w:ind/>
        <w:rPr>
          <w:b w:val="1"/>
          <w:sz w:val="28"/>
        </w:rPr>
      </w:pPr>
    </w:p>
    <w:p w14:paraId="FB020000">
      <w:pPr>
        <w:ind/>
        <w:jc w:val="center"/>
        <w:rPr>
          <w:b w:val="1"/>
        </w:rPr>
      </w:pPr>
    </w:p>
    <w:p w14:paraId="FC020000">
      <w:pPr>
        <w:ind/>
        <w:jc w:val="center"/>
        <w:rPr>
          <w:b w:val="1"/>
        </w:rPr>
      </w:pPr>
    </w:p>
    <w:p w14:paraId="FD020000">
      <w:pPr>
        <w:ind/>
        <w:jc w:val="center"/>
        <w:rPr>
          <w:b w:val="1"/>
        </w:rPr>
      </w:pPr>
    </w:p>
    <w:p w14:paraId="FE020000">
      <w:pPr>
        <w:ind/>
        <w:jc w:val="center"/>
        <w:rPr>
          <w:b w:val="1"/>
        </w:rPr>
      </w:pPr>
    </w:p>
    <w:p w14:paraId="FF020000">
      <w:pPr>
        <w:ind/>
        <w:jc w:val="center"/>
        <w:rPr>
          <w:b w:val="1"/>
        </w:rPr>
      </w:pPr>
      <w:r>
        <w:rPr>
          <w:b w:val="1"/>
        </w:rPr>
        <w:t>СОГЛАШЕНИЕ ПО ОХРАНЕ ТРУДА</w:t>
      </w:r>
    </w:p>
    <w:p w14:paraId="00030000">
      <w:pPr>
        <w:ind w:firstLine="709" w:left="0"/>
        <w:jc w:val="center"/>
        <w:rPr>
          <w:b w:val="1"/>
        </w:rPr>
      </w:pPr>
      <w:r>
        <w:rPr>
          <w:b w:val="1"/>
        </w:rPr>
        <w:t>муниципального бюджетного общеобразовательного учреждения</w:t>
      </w:r>
    </w:p>
    <w:p w14:paraId="01030000">
      <w:pPr>
        <w:ind w:firstLine="709" w:left="0"/>
        <w:jc w:val="center"/>
        <w:rPr>
          <w:b w:val="1"/>
        </w:rPr>
      </w:pPr>
      <w:r>
        <w:rPr>
          <w:b w:val="1"/>
        </w:rPr>
        <w:t xml:space="preserve"> «Никольская основная общеобразовательная школа </w:t>
      </w:r>
    </w:p>
    <w:p w14:paraId="02030000">
      <w:pPr>
        <w:ind w:firstLine="709" w:left="0"/>
        <w:jc w:val="center"/>
        <w:rPr>
          <w:b w:val="1"/>
        </w:rPr>
      </w:pPr>
      <w:r>
        <w:rPr>
          <w:b w:val="1"/>
        </w:rPr>
        <w:t xml:space="preserve"> Шебекинского муниципального округа Белгородской области»</w:t>
      </w:r>
    </w:p>
    <w:p w14:paraId="03030000">
      <w:pPr>
        <w:ind/>
        <w:jc w:val="center"/>
        <w:rPr>
          <w:b w:val="1"/>
          <w:sz w:val="28"/>
        </w:rPr>
      </w:pPr>
      <w:r>
        <w:rPr>
          <w:b w:val="1"/>
          <w:shd w:fill="FFD821" w:val="clear"/>
        </w:rPr>
        <w:br/>
      </w:r>
    </w:p>
    <w:p w14:paraId="04030000">
      <w:pPr>
        <w:ind/>
        <w:jc w:val="center"/>
        <w:rPr>
          <w:b w:val="1"/>
          <w:sz w:val="28"/>
        </w:rPr>
      </w:pPr>
    </w:p>
    <w:p w14:paraId="05030000">
      <w:pPr>
        <w:ind/>
        <w:jc w:val="center"/>
        <w:rPr>
          <w:b w:val="1"/>
          <w:sz w:val="28"/>
        </w:rPr>
      </w:pPr>
    </w:p>
    <w:p w14:paraId="06030000">
      <w:pPr>
        <w:ind/>
        <w:jc w:val="center"/>
        <w:rPr>
          <w:b w:val="1"/>
          <w:sz w:val="28"/>
        </w:rPr>
      </w:pPr>
    </w:p>
    <w:p w14:paraId="07030000">
      <w:pPr>
        <w:ind/>
        <w:jc w:val="center"/>
        <w:rPr>
          <w:b w:val="1"/>
          <w:sz w:val="28"/>
        </w:rPr>
      </w:pPr>
    </w:p>
    <w:p w14:paraId="08030000">
      <w:pPr>
        <w:ind/>
        <w:jc w:val="center"/>
        <w:rPr>
          <w:b w:val="1"/>
          <w:sz w:val="28"/>
        </w:rPr>
      </w:pPr>
    </w:p>
    <w:p w14:paraId="09030000">
      <w:pPr>
        <w:ind/>
        <w:jc w:val="center"/>
        <w:rPr>
          <w:b w:val="1"/>
          <w:sz w:val="28"/>
        </w:rPr>
      </w:pPr>
    </w:p>
    <w:p w14:paraId="0A030000">
      <w:pPr>
        <w:ind/>
        <w:jc w:val="center"/>
        <w:rPr>
          <w:b w:val="1"/>
          <w:sz w:val="28"/>
        </w:rPr>
      </w:pPr>
    </w:p>
    <w:p w14:paraId="0B030000">
      <w:pPr>
        <w:ind/>
        <w:jc w:val="center"/>
        <w:rPr>
          <w:b w:val="1"/>
          <w:sz w:val="28"/>
        </w:rPr>
      </w:pPr>
    </w:p>
    <w:p w14:paraId="0C030000">
      <w:pPr>
        <w:ind/>
        <w:jc w:val="center"/>
        <w:rPr>
          <w:b w:val="1"/>
          <w:sz w:val="28"/>
        </w:rPr>
      </w:pPr>
    </w:p>
    <w:p w14:paraId="0D030000">
      <w:pPr>
        <w:ind/>
        <w:jc w:val="center"/>
        <w:rPr>
          <w:b w:val="1"/>
          <w:sz w:val="28"/>
        </w:rPr>
      </w:pPr>
    </w:p>
    <w:p w14:paraId="0E030000">
      <w:pPr>
        <w:ind/>
        <w:jc w:val="center"/>
        <w:rPr>
          <w:b w:val="1"/>
          <w:sz w:val="28"/>
        </w:rPr>
      </w:pPr>
    </w:p>
    <w:p w14:paraId="0F030000">
      <w:pPr>
        <w:ind/>
        <w:jc w:val="center"/>
        <w:rPr>
          <w:b w:val="1"/>
          <w:sz w:val="28"/>
        </w:rPr>
      </w:pPr>
    </w:p>
    <w:p w14:paraId="10030000">
      <w:pPr>
        <w:ind/>
        <w:jc w:val="center"/>
        <w:rPr>
          <w:b w:val="1"/>
          <w:sz w:val="28"/>
        </w:rPr>
      </w:pPr>
    </w:p>
    <w:p w14:paraId="11030000">
      <w:pPr>
        <w:ind/>
        <w:jc w:val="center"/>
        <w:rPr>
          <w:b w:val="1"/>
          <w:sz w:val="28"/>
        </w:rPr>
      </w:pPr>
    </w:p>
    <w:p w14:paraId="12030000">
      <w:pPr>
        <w:ind/>
        <w:jc w:val="center"/>
        <w:rPr>
          <w:b w:val="1"/>
          <w:sz w:val="28"/>
        </w:rPr>
      </w:pPr>
    </w:p>
    <w:p w14:paraId="13030000">
      <w:pPr>
        <w:ind/>
        <w:jc w:val="center"/>
        <w:rPr>
          <w:b w:val="1"/>
          <w:sz w:val="28"/>
        </w:rPr>
      </w:pPr>
    </w:p>
    <w:p w14:paraId="14030000">
      <w:pPr>
        <w:ind/>
        <w:jc w:val="center"/>
        <w:rPr>
          <w:b w:val="1"/>
          <w:sz w:val="28"/>
        </w:rPr>
      </w:pPr>
    </w:p>
    <w:p w14:paraId="15030000">
      <w:pPr>
        <w:ind/>
        <w:jc w:val="center"/>
        <w:rPr>
          <w:b w:val="1"/>
          <w:sz w:val="28"/>
        </w:rPr>
      </w:pPr>
    </w:p>
    <w:p w14:paraId="16030000">
      <w:pPr>
        <w:ind/>
        <w:jc w:val="center"/>
        <w:rPr>
          <w:b w:val="1"/>
          <w:sz w:val="28"/>
        </w:rPr>
      </w:pPr>
    </w:p>
    <w:p w14:paraId="17030000">
      <w:pPr>
        <w:ind/>
        <w:jc w:val="center"/>
        <w:rPr>
          <w:b w:val="1"/>
          <w:sz w:val="28"/>
        </w:rPr>
      </w:pPr>
    </w:p>
    <w:p w14:paraId="18030000">
      <w:pPr>
        <w:ind w:firstLine="709" w:left="0"/>
        <w:jc w:val="both"/>
        <w:rPr>
          <w:sz w:val="28"/>
        </w:rPr>
      </w:pPr>
      <w:r>
        <w:rPr>
          <w:sz w:val="28"/>
        </w:rPr>
        <w:t>1.1. Соглашение об охране труда является локальным 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36"/>
          <w:sz w:val="28"/>
        </w:rPr>
        <w:t xml:space="preserve"> </w:t>
      </w:r>
      <w:r>
        <w:rPr>
          <w:sz w:val="28"/>
        </w:rPr>
        <w:t>му</w:t>
      </w:r>
      <w:r>
        <w:rPr>
          <w:sz w:val="28"/>
        </w:rPr>
        <w:t>ниципального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учреждения «Никольская основная общеобразовательная школа Шебекинского муниципального округа Белгородской области</w:t>
      </w:r>
      <w:r>
        <w:rPr>
          <w:sz w:val="28"/>
        </w:rPr>
        <w:t>» (далее – Учреждение), заключенное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</w:t>
      </w:r>
      <w:r>
        <w:rPr>
          <w:sz w:val="28"/>
        </w:rPr>
        <w:t>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z w:val="28"/>
        </w:rPr>
        <w:t xml:space="preserve"> Сергиенко Сергея Дмитриевича</w:t>
      </w:r>
      <w:r>
        <w:rPr>
          <w:sz w:val="28"/>
        </w:rPr>
        <w:t xml:space="preserve"> ,</w:t>
      </w:r>
      <w:r>
        <w:rPr>
          <w:sz w:val="28"/>
        </w:rPr>
        <w:t xml:space="preserve"> с одной стороны и работодателем, в лице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 Учреждения</w:t>
      </w:r>
      <w:r>
        <w:rPr>
          <w:sz w:val="28"/>
        </w:rPr>
        <w:t xml:space="preserve"> Тарасовой Ольги Сергеевны,</w:t>
      </w:r>
      <w:r>
        <w:rPr>
          <w:sz w:val="28"/>
        </w:rPr>
        <w:t xml:space="preserve"> где работодатель 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берет</w:t>
      </w:r>
      <w:r>
        <w:rPr>
          <w:spacing w:val="-1"/>
          <w:sz w:val="28"/>
        </w:rPr>
        <w:t xml:space="preserve"> </w:t>
      </w:r>
      <w:r>
        <w:rPr>
          <w:sz w:val="28"/>
        </w:rPr>
        <w:t>на себя обязательства:</w:t>
      </w:r>
    </w:p>
    <w:p w14:paraId="19030000">
      <w:pPr>
        <w:ind w:firstLine="709" w:left="0"/>
        <w:jc w:val="both"/>
        <w:rPr>
          <w:sz w:val="28"/>
        </w:rPr>
      </w:pPr>
      <w:r>
        <w:rPr>
          <w:sz w:val="28"/>
        </w:rPr>
        <w:t>1.1.2.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(СУОТ);</w:t>
      </w:r>
    </w:p>
    <w:p w14:paraId="1A030000">
      <w:pPr>
        <w:ind w:firstLine="709" w:left="0"/>
        <w:jc w:val="both"/>
        <w:rPr>
          <w:sz w:val="28"/>
        </w:rPr>
      </w:pPr>
      <w:r>
        <w:rPr>
          <w:sz w:val="28"/>
        </w:rPr>
        <w:t>1.1.3.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67"/>
          <w:sz w:val="28"/>
        </w:rPr>
        <w:t xml:space="preserve">           </w:t>
      </w:r>
      <w:r>
        <w:rPr>
          <w:sz w:val="28"/>
        </w:rPr>
        <w:t>нормативным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fldChar w:fldCharType="begin"/>
      </w:r>
      <w:r>
        <w:rPr>
          <w:sz w:val="28"/>
        </w:rPr>
        <w:instrText>HYPERLINK "http://www.consultant.ru/document/cons_doc_LAW_389182/7f308e0acbcc986b51caba3cb634a8bdbd94e7ef/#dst2607" \o "http://www.consultant.ru/document/cons_doc_LAW_389182/7f308e0acbcc986b51caba3cb634a8bdbd94e7ef/#dst2607"</w:instrText>
      </w:r>
      <w:r>
        <w:rPr>
          <w:sz w:val="28"/>
        </w:rPr>
        <w:fldChar w:fldCharType="separate"/>
      </w:r>
      <w:r>
        <w:rPr>
          <w:sz w:val="28"/>
        </w:rPr>
        <w:t xml:space="preserve">требованиям </w:t>
      </w:r>
      <w:r>
        <w:rPr>
          <w:sz w:val="28"/>
        </w:rPr>
        <w:fldChar w:fldCharType="end"/>
      </w:r>
      <w:r>
        <w:rPr>
          <w:sz w:val="28"/>
        </w:rPr>
        <w:t>охраны труда;</w:t>
      </w:r>
    </w:p>
    <w:p w14:paraId="1B030000">
      <w:pPr>
        <w:ind w:firstLine="709" w:left="0"/>
        <w:jc w:val="both"/>
        <w:rPr>
          <w:sz w:val="28"/>
        </w:rPr>
      </w:pPr>
      <w:r>
        <w:rPr>
          <w:sz w:val="28"/>
        </w:rPr>
        <w:t>1.1.4. 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рисков,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регулярный 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и оценку;</w:t>
      </w:r>
    </w:p>
    <w:p w14:paraId="1C030000">
      <w:pPr>
        <w:ind w:firstLine="709" w:left="0"/>
        <w:rPr>
          <w:sz w:val="28"/>
        </w:rPr>
      </w:pPr>
      <w:r>
        <w:rPr>
          <w:sz w:val="28"/>
        </w:rPr>
        <w:t xml:space="preserve">1.1.5.реализацию </w:t>
      </w:r>
      <w:r>
        <w:rPr>
          <w:sz w:val="28"/>
        </w:rPr>
        <w:fldChar w:fldCharType="begin"/>
      </w:r>
      <w:r>
        <w:rPr>
          <w:sz w:val="28"/>
        </w:rPr>
        <w:instrText>HYPERLINK "http://www.consultant.ru/document/cons_doc_LAW_402380/0e5ffbc6929de047f822c408611e9b01fef22928/#dst100014" \o "http://www.consultant.ru/document/cons_doc_LAW_402380/0e5ffbc6929de047f822c408611e9b01fef22928/#dst100014"</w:instrText>
      </w:r>
      <w:r>
        <w:rPr>
          <w:sz w:val="28"/>
        </w:rPr>
        <w:fldChar w:fldCharType="separate"/>
      </w:r>
      <w:r>
        <w:rPr>
          <w:sz w:val="28"/>
        </w:rPr>
        <w:t>мероприяти</w:t>
      </w:r>
      <w:r>
        <w:rPr>
          <w:sz w:val="28"/>
        </w:rPr>
        <w:fldChar w:fldCharType="end"/>
      </w:r>
      <w:r>
        <w:rPr>
          <w:sz w:val="28"/>
        </w:rPr>
        <w:t>й</w:t>
      </w:r>
      <w:r>
        <w:rPr>
          <w:sz w:val="28"/>
        </w:rPr>
        <w:t xml:space="preserve"> по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14:paraId="1D030000">
      <w:pPr>
        <w:ind w:firstLine="709" w:left="0"/>
        <w:jc w:val="both"/>
        <w:rPr>
          <w:sz w:val="28"/>
        </w:rPr>
      </w:pPr>
      <w:r>
        <w:rPr>
          <w:sz w:val="28"/>
        </w:rPr>
        <w:t>1.1.6. 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вводом </w:t>
      </w:r>
      <w:r>
        <w:rPr>
          <w:sz w:val="28"/>
        </w:rPr>
        <w:br/>
      </w:r>
      <w:r>
        <w:rPr>
          <w:sz w:val="28"/>
        </w:rPr>
        <w:t xml:space="preserve">в эксплуатацию производственных объектов, вновь </w:t>
      </w:r>
      <w:r>
        <w:rPr>
          <w:sz w:val="28"/>
        </w:rPr>
        <w:t>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 мест;</w:t>
      </w:r>
    </w:p>
    <w:p w14:paraId="1E030000">
      <w:pPr>
        <w:ind w:firstLine="709" w:left="0"/>
        <w:jc w:val="both"/>
        <w:rPr>
          <w:sz w:val="28"/>
        </w:rPr>
      </w:pPr>
      <w:r>
        <w:rPr>
          <w:sz w:val="28"/>
        </w:rPr>
        <w:t>1.1.7. режим</w:t>
      </w:r>
      <w:r>
        <w:rPr>
          <w:spacing w:val="71"/>
          <w:sz w:val="28"/>
        </w:rPr>
        <w:t xml:space="preserve"> </w:t>
      </w:r>
      <w:r>
        <w:rPr>
          <w:sz w:val="28"/>
        </w:rPr>
        <w:t>труда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трудовым </w:t>
      </w:r>
      <w:r>
        <w:rPr>
          <w:sz w:val="28"/>
        </w:rPr>
        <w:fldChar w:fldCharType="begin"/>
      </w:r>
      <w:r>
        <w:rPr>
          <w:sz w:val="28"/>
        </w:rPr>
        <w:instrText>HYPERLINK "http://www.consultant.ru/document/cons_doc_LAW_34683/4fe318e6d09155659a4381ef26a85e7df9ebcf94/" \o "http://www.consultant.ru/document/cons_doc_LAW_34683/4fe318e6d09155659a4381ef26a85e7df9ebcf94/"</w:instrText>
      </w:r>
      <w:r>
        <w:rPr>
          <w:sz w:val="28"/>
        </w:rPr>
        <w:fldChar w:fldCharType="separate"/>
      </w:r>
      <w:r>
        <w:rPr>
          <w:sz w:val="28"/>
        </w:rPr>
        <w:t xml:space="preserve">законодательством </w:t>
      </w:r>
      <w:r>
        <w:rPr>
          <w:sz w:val="28"/>
        </w:rPr>
        <w:fldChar w:fldCharType="end"/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 РФ,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 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права;</w:t>
      </w:r>
    </w:p>
    <w:p w14:paraId="1F030000">
      <w:pPr>
        <w:ind w:firstLine="709" w:left="0"/>
        <w:jc w:val="both"/>
        <w:rPr>
          <w:sz w:val="28"/>
        </w:rPr>
      </w:pPr>
      <w:r>
        <w:rPr>
          <w:sz w:val="28"/>
        </w:rPr>
        <w:t>1.1.8. приобретение за счет собственных средств сертифицированных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индивидуальной защиты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>твержденными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№ 1 к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труда);</w:t>
      </w:r>
    </w:p>
    <w:p w14:paraId="20030000">
      <w:pPr>
        <w:spacing w:line="322" w:lineRule="exact"/>
        <w:ind w:firstLine="709" w:left="0"/>
        <w:jc w:val="both"/>
        <w:rPr>
          <w:sz w:val="28"/>
        </w:rPr>
      </w:pPr>
      <w:r>
        <w:rPr>
          <w:sz w:val="28"/>
        </w:rPr>
        <w:t>1.1.9. 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63"/>
          <w:sz w:val="28"/>
        </w:rPr>
        <w:t xml:space="preserve"> </w:t>
      </w:r>
      <w:r>
        <w:rPr>
          <w:sz w:val="28"/>
        </w:rPr>
        <w:t>смывающих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средств;</w:t>
      </w:r>
    </w:p>
    <w:p w14:paraId="2103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1.1.10. выдачу работникам </w:t>
      </w:r>
      <w:r>
        <w:rPr>
          <w:sz w:val="28"/>
        </w:rPr>
        <w:t>СИЗ</w:t>
      </w:r>
      <w:r>
        <w:rPr>
          <w:sz w:val="28"/>
        </w:rPr>
        <w:t xml:space="preserve"> в соответствие с перечнем должностей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 xml:space="preserve">и профессий, имеющих право получать спецодежду, специальную обувь </w:t>
      </w:r>
      <w:r>
        <w:rPr>
          <w:sz w:val="28"/>
        </w:rPr>
        <w:br/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 средства индивидуальной защиты (приложение № 2 к соглашению </w:t>
      </w:r>
      <w:r>
        <w:rPr>
          <w:sz w:val="28"/>
        </w:rPr>
        <w:br/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труда);</w:t>
      </w:r>
    </w:p>
    <w:p w14:paraId="2203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1.1.11. </w:t>
      </w:r>
      <w:r>
        <w:rPr>
          <w:sz w:val="28"/>
        </w:rPr>
        <w:t>обучение по охране</w:t>
      </w:r>
      <w:r>
        <w:rPr>
          <w:sz w:val="28"/>
        </w:rPr>
        <w:t xml:space="preserve"> труда, в том числе обучение безопасным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-68"/>
          <w:sz w:val="28"/>
        </w:rPr>
        <w:t xml:space="preserve"> </w:t>
      </w:r>
      <w:r>
        <w:rPr>
          <w:sz w:val="28"/>
        </w:rPr>
        <w:t>пострадавшим на производстве, обучение по использованию (применению)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6"/>
          <w:sz w:val="28"/>
        </w:rPr>
        <w:t xml:space="preserve"> </w:t>
      </w:r>
      <w:r>
        <w:rPr>
          <w:sz w:val="28"/>
        </w:rPr>
        <w:t>стажировку</w:t>
      </w:r>
      <w:r>
        <w:rPr>
          <w:spacing w:val="-8"/>
          <w:sz w:val="28"/>
        </w:rPr>
        <w:t xml:space="preserve"> </w:t>
      </w:r>
      <w:r>
        <w:rPr>
          <w:spacing w:val="-8"/>
          <w:sz w:val="28"/>
        </w:rPr>
        <w:br/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рабочем месте (для определенных категорий работников) и проверку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</w:t>
      </w:r>
      <w:r>
        <w:rPr>
          <w:sz w:val="28"/>
        </w:rPr>
        <w:t>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14:paraId="2303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 1.1.12. организацию </w:t>
      </w:r>
      <w:r>
        <w:rPr>
          <w:sz w:val="28"/>
        </w:rPr>
        <w:t>контроля за</w:t>
      </w:r>
      <w:r>
        <w:rPr>
          <w:sz w:val="28"/>
        </w:rPr>
        <w:t xml:space="preserve"> состоянием условий труда на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защиты;</w:t>
      </w:r>
    </w:p>
    <w:p w14:paraId="24030000">
      <w:pPr>
        <w:spacing w:line="321" w:lineRule="exact"/>
        <w:ind w:firstLine="709" w:left="0"/>
        <w:jc w:val="both"/>
        <w:rPr>
          <w:sz w:val="28"/>
        </w:rPr>
      </w:pPr>
      <w:r>
        <w:rPr>
          <w:sz w:val="28"/>
        </w:rPr>
        <w:t xml:space="preserve"> 1.1.13. 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14:paraId="2503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 1.1.14. проведение за счет работодателя обязательных периодических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осмотров;</w:t>
      </w:r>
    </w:p>
    <w:p w14:paraId="2603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 1.1.15. проведение за счет работодателя обязательных психиатрических освидетельствований;</w:t>
      </w:r>
    </w:p>
    <w:p w14:paraId="27030000">
      <w:pPr>
        <w:ind w:firstLine="709" w:left="0"/>
        <w:jc w:val="both"/>
        <w:rPr>
          <w:sz w:val="28"/>
        </w:rPr>
      </w:pPr>
      <w:r>
        <w:rPr>
          <w:sz w:val="28"/>
        </w:rPr>
        <w:t>1.1.16.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z w:val="28"/>
        </w:rPr>
        <w:t>варийных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сохранению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жизни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здоровья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3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8"/>
          <w:sz w:val="28"/>
        </w:rPr>
        <w:t xml:space="preserve">                                </w:t>
      </w:r>
      <w:r>
        <w:rPr>
          <w:spacing w:val="-68"/>
          <w:sz w:val="28"/>
        </w:rPr>
        <w:br/>
      </w:r>
      <w:r>
        <w:rPr>
          <w:sz w:val="28"/>
        </w:rPr>
        <w:t xml:space="preserve">а также по оказанию </w:t>
      </w:r>
      <w:r>
        <w:rPr>
          <w:sz w:val="28"/>
        </w:rPr>
        <w:fldChar w:fldCharType="begin"/>
      </w:r>
      <w:r>
        <w:rPr>
          <w:sz w:val="28"/>
        </w:rPr>
        <w:instrText>HYPERLINK "http://www.consultant.ru/document/cons_doc_LAW_412859/1fff5edb8554edf5149be5e82cbb6340f23a7474/#dst100343" \o "http://www.consultant.ru/document/cons_doc_LAW_412859/1fff5edb8554edf5149be5e82cbb6340f23a7474/#dst100343"</w:instrText>
      </w:r>
      <w:r>
        <w:rPr>
          <w:sz w:val="28"/>
        </w:rPr>
        <w:fldChar w:fldCharType="separate"/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z w:val="28"/>
        </w:rPr>
        <w:fldChar w:fldCharType="end"/>
      </w:r>
      <w:r>
        <w:rPr>
          <w:spacing w:val="2"/>
          <w:sz w:val="28"/>
        </w:rPr>
        <w:t xml:space="preserve"> </w:t>
      </w:r>
      <w:r>
        <w:rPr>
          <w:sz w:val="28"/>
        </w:rPr>
        <w:t>пострадавшим;</w:t>
      </w:r>
    </w:p>
    <w:p w14:paraId="28030000">
      <w:pPr>
        <w:ind w:firstLine="709" w:left="0"/>
        <w:jc w:val="both"/>
        <w:rPr>
          <w:sz w:val="28"/>
        </w:rPr>
      </w:pPr>
      <w:r>
        <w:rPr>
          <w:sz w:val="28"/>
        </w:rPr>
        <w:t>1.1.17. расследование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-6"/>
          <w:sz w:val="28"/>
        </w:rPr>
        <w:t xml:space="preserve"> </w:t>
      </w:r>
      <w:r>
        <w:rPr>
          <w:sz w:val="28"/>
        </w:rPr>
        <w:t>учет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 и</w:t>
      </w:r>
      <w:r>
        <w:rPr>
          <w:spacing w:val="-6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-68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приведших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-6"/>
          <w:sz w:val="28"/>
        </w:rPr>
        <w:t xml:space="preserve"> </w:t>
      </w:r>
      <w:r>
        <w:rPr>
          <w:sz w:val="28"/>
        </w:rPr>
        <w:t>микроповреждений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(микротравм);</w:t>
      </w:r>
    </w:p>
    <w:p w14:paraId="29030000">
      <w:pPr>
        <w:ind w:firstLine="709" w:left="0"/>
        <w:jc w:val="both"/>
        <w:rPr>
          <w:sz w:val="28"/>
        </w:rPr>
      </w:pPr>
      <w:r>
        <w:rPr>
          <w:sz w:val="28"/>
        </w:rPr>
        <w:t>1.1.18. обязательное</w:t>
      </w:r>
      <w:r>
        <w:rPr>
          <w:sz w:val="28"/>
        </w:rPr>
        <w:tab/>
      </w:r>
      <w:r>
        <w:rPr>
          <w:sz w:val="28"/>
        </w:rPr>
        <w:t>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страхование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                       от несчастных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заболеваний;</w:t>
      </w:r>
    </w:p>
    <w:p w14:paraId="2A030000">
      <w:pPr>
        <w:ind w:firstLine="709" w:left="0"/>
        <w:jc w:val="both"/>
        <w:rPr>
          <w:sz w:val="28"/>
        </w:rPr>
      </w:pPr>
      <w:r>
        <w:rPr>
          <w:sz w:val="28"/>
        </w:rPr>
        <w:t>1.1.1</w:t>
      </w:r>
      <w:r>
        <w:rPr>
          <w:sz w:val="28"/>
        </w:rPr>
        <w:t xml:space="preserve">9. информирование работников об условиях и охране труда </w:t>
      </w:r>
      <w:r>
        <w:rPr>
          <w:sz w:val="28"/>
        </w:rPr>
        <w:br/>
      </w:r>
      <w:r>
        <w:rPr>
          <w:sz w:val="28"/>
        </w:rPr>
        <w:t>на 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 местах, о существующих профессиональных рисках                       и их уровнях,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местах,                        </w:t>
      </w:r>
      <w:r>
        <w:rPr>
          <w:spacing w:val="1"/>
          <w:sz w:val="28"/>
        </w:rPr>
        <w:t xml:space="preserve"> 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предоставляемых им гарантиях, полагающихся им компенсациях и 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защиты;</w:t>
      </w:r>
    </w:p>
    <w:p w14:paraId="2B030000">
      <w:pPr>
        <w:ind w:firstLine="709" w:left="0"/>
        <w:jc w:val="both"/>
        <w:rPr>
          <w:sz w:val="28"/>
        </w:rPr>
      </w:pPr>
      <w:r>
        <w:rPr>
          <w:sz w:val="28"/>
        </w:rPr>
        <w:t xml:space="preserve">1.1.20. предоставлять работникам Учреждения работу по профилю </w:t>
      </w:r>
      <w:r>
        <w:rPr>
          <w:sz w:val="28"/>
        </w:rPr>
        <w:br/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тр</w:t>
      </w:r>
      <w:r>
        <w:rPr>
          <w:sz w:val="28"/>
        </w:rPr>
        <w:t>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для 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14:paraId="2C030000">
      <w:pPr>
        <w:ind w:firstLine="709" w:left="0"/>
        <w:jc w:val="both"/>
        <w:rPr>
          <w:sz w:val="28"/>
        </w:rPr>
      </w:pPr>
      <w:r>
        <w:rPr>
          <w:sz w:val="28"/>
        </w:rPr>
        <w:t>1.1.21. 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летнее время;</w:t>
      </w:r>
    </w:p>
    <w:p w14:paraId="2D030000">
      <w:pPr>
        <w:ind w:firstLine="709" w:left="0"/>
        <w:jc w:val="both"/>
        <w:rPr>
          <w:sz w:val="28"/>
        </w:rPr>
      </w:pPr>
      <w:r>
        <w:rPr>
          <w:sz w:val="28"/>
        </w:rPr>
        <w:t>1.1.22. 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-67"/>
          <w:sz w:val="28"/>
        </w:rPr>
        <w:t xml:space="preserve"> </w:t>
      </w:r>
      <w:r>
        <w:rPr>
          <w:sz w:val="28"/>
        </w:rPr>
        <w:t>оплачиваемый</w:t>
      </w:r>
      <w:r>
        <w:rPr>
          <w:spacing w:val="-1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 утвержденному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-4"/>
          <w:sz w:val="28"/>
        </w:rPr>
        <w:t xml:space="preserve"> </w:t>
      </w:r>
      <w:r>
        <w:rPr>
          <w:sz w:val="28"/>
        </w:rPr>
        <w:t>отпусков;</w:t>
      </w:r>
    </w:p>
    <w:p w14:paraId="2E030000">
      <w:pPr>
        <w:ind w:firstLine="709" w:left="0"/>
        <w:jc w:val="both"/>
        <w:rPr>
          <w:sz w:val="28"/>
        </w:rPr>
      </w:pPr>
      <w:r>
        <w:rPr>
          <w:sz w:val="28"/>
        </w:rPr>
        <w:t>1.1.23. обеспечивать нормальные условия для отдыха работников;</w:t>
      </w:r>
    </w:p>
    <w:p w14:paraId="2F030000">
      <w:pPr>
        <w:ind w:firstLine="709" w:left="0"/>
        <w:jc w:val="both"/>
        <w:rPr>
          <w:sz w:val="28"/>
        </w:rPr>
      </w:pPr>
      <w:r>
        <w:rPr>
          <w:sz w:val="28"/>
        </w:rPr>
        <w:t>1.1.24. работники Учреждения со своей стороны обязуются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</w:p>
    <w:p w14:paraId="30030000">
      <w:pPr>
        <w:ind w:firstLine="709" w:left="0"/>
        <w:jc w:val="both"/>
        <w:rPr>
          <w:sz w:val="28"/>
        </w:rPr>
      </w:pP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нормативными актами Учреждения:</w:t>
      </w:r>
    </w:p>
    <w:p w14:paraId="31030000">
      <w:pPr>
        <w:ind w:firstLine="709" w:left="0"/>
        <w:rPr>
          <w:sz w:val="28"/>
        </w:rPr>
      </w:pPr>
      <w:r>
        <w:rPr>
          <w:sz w:val="28"/>
        </w:rPr>
        <w:t>1.1.25. соблюд</w:t>
      </w:r>
      <w:r>
        <w:rPr>
          <w:sz w:val="28"/>
        </w:rPr>
        <w:t>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</w:p>
    <w:p w14:paraId="32030000">
      <w:pPr>
        <w:ind w:firstLine="709" w:left="0"/>
        <w:rPr>
          <w:sz w:val="28"/>
        </w:rPr>
      </w:pPr>
      <w:r>
        <w:rPr>
          <w:sz w:val="28"/>
        </w:rPr>
        <w:t>1.1.26.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РФ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нормативными актами Учреждения;</w:t>
      </w:r>
    </w:p>
    <w:p w14:paraId="33030000">
      <w:pPr>
        <w:ind w:firstLine="709" w:left="0"/>
        <w:jc w:val="both"/>
        <w:rPr>
          <w:sz w:val="28"/>
        </w:rPr>
      </w:pPr>
      <w:r>
        <w:rPr>
          <w:sz w:val="28"/>
        </w:rPr>
        <w:t>1.1.27. обеспечивать соблю</w:t>
      </w:r>
      <w:r>
        <w:rPr>
          <w:sz w:val="28"/>
        </w:rPr>
        <w:t xml:space="preserve">дение санитарных правил и организовать </w:t>
      </w:r>
    </w:p>
    <w:p w14:paraId="34030000">
      <w:pPr>
        <w:ind w:firstLine="709" w:left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кабинетах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проветривание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влажную</w:t>
      </w:r>
      <w:r>
        <w:rPr>
          <w:spacing w:val="-1"/>
          <w:sz w:val="28"/>
        </w:rPr>
        <w:t xml:space="preserve"> </w:t>
      </w:r>
      <w:r>
        <w:rPr>
          <w:sz w:val="28"/>
        </w:rPr>
        <w:t>уборку;</w:t>
      </w:r>
    </w:p>
    <w:p w14:paraId="35030000">
      <w:pPr>
        <w:ind w:firstLine="709" w:left="0"/>
        <w:jc w:val="both"/>
        <w:rPr>
          <w:sz w:val="28"/>
        </w:rPr>
      </w:pPr>
      <w:r>
        <w:rPr>
          <w:sz w:val="28"/>
        </w:rPr>
        <w:t>1.1.28. 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травматизма;</w:t>
      </w:r>
    </w:p>
    <w:p w14:paraId="36030000">
      <w:pPr>
        <w:ind w:firstLine="709" w:left="0"/>
        <w:jc w:val="both"/>
        <w:rPr>
          <w:sz w:val="28"/>
        </w:rPr>
      </w:pPr>
      <w:r>
        <w:rPr>
          <w:sz w:val="28"/>
        </w:rPr>
        <w:t>1.1.29. при невыполнении работниками Учреждения своих обязательств,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предусмотренных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14"/>
          <w:sz w:val="28"/>
        </w:rPr>
        <w:t xml:space="preserve"> </w:t>
      </w:r>
      <w:r>
        <w:rPr>
          <w:sz w:val="28"/>
        </w:rPr>
        <w:t>соглашением,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-1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4"/>
          <w:sz w:val="28"/>
        </w:rPr>
        <w:t xml:space="preserve"> </w:t>
      </w:r>
      <w:r>
        <w:rPr>
          <w:sz w:val="28"/>
        </w:rPr>
        <w:t>применить</w:t>
      </w:r>
      <w:r>
        <w:rPr>
          <w:spacing w:val="-67"/>
          <w:sz w:val="28"/>
        </w:rPr>
        <w:t xml:space="preserve"> </w:t>
      </w:r>
      <w:r>
        <w:rPr>
          <w:spacing w:val="-3"/>
          <w:sz w:val="28"/>
        </w:rPr>
        <w:t xml:space="preserve">к </w:t>
      </w:r>
      <w:r>
        <w:rPr>
          <w:sz w:val="28"/>
        </w:rPr>
        <w:t>работникам</w:t>
      </w:r>
      <w:r>
        <w:rPr>
          <w:spacing w:val="-2"/>
          <w:sz w:val="28"/>
        </w:rPr>
        <w:t xml:space="preserve"> </w:t>
      </w:r>
      <w:r>
        <w:rPr>
          <w:sz w:val="28"/>
        </w:rPr>
        <w:t>меры ответственности,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РФ.</w:t>
      </w:r>
    </w:p>
    <w:p w14:paraId="37030000">
      <w:pPr>
        <w:sectPr>
          <w:headerReference r:id="rId2" w:type="default"/>
          <w:footerReference r:id="rId3" w:type="default"/>
          <w:type w:val="continuous"/>
          <w:pgSz w:h="16840" w:orient="portrait" w:w="11910"/>
          <w:pgMar w:bottom="1418" w:footer="709" w:gutter="0" w:header="709" w:left="1418" w:right="996" w:top="425"/>
          <w:pgNumType w:start="1"/>
          <w:titlePg/>
        </w:sectPr>
      </w:pPr>
    </w:p>
    <w:p w14:paraId="38030000">
      <w:pPr>
        <w:ind w:firstLine="0" w:left="6441" w:right="144"/>
        <w:jc w:val="right"/>
        <w:rPr>
          <w:sz w:val="28"/>
        </w:rPr>
      </w:pPr>
      <w:r>
        <w:rPr>
          <w:sz w:val="28"/>
        </w:rPr>
        <w:t>Приложение № 1</w:t>
      </w:r>
      <w:r>
        <w:rPr>
          <w:spacing w:val="-57"/>
          <w:sz w:val="28"/>
        </w:rPr>
        <w:t xml:space="preserve"> </w:t>
      </w:r>
      <w:r>
        <w:rPr>
          <w:sz w:val="28"/>
        </w:rPr>
        <w:t xml:space="preserve"> </w:t>
      </w:r>
    </w:p>
    <w:p w14:paraId="39030000">
      <w:pPr>
        <w:ind w:firstLine="0" w:left="6441" w:right="144"/>
        <w:jc w:val="right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</w:p>
    <w:p w14:paraId="3A030000">
      <w:pPr>
        <w:pStyle w:val="Style_2"/>
        <w:spacing w:before="1"/>
        <w:ind/>
        <w:rPr>
          <w:sz w:val="28"/>
        </w:rPr>
      </w:pPr>
    </w:p>
    <w:p w14:paraId="3B030000">
      <w:pPr>
        <w:tabs>
          <w:tab w:leader="none" w:pos="8647" w:val="left"/>
          <w:tab w:leader="none" w:pos="9072" w:val="left"/>
          <w:tab w:leader="none" w:pos="9639" w:val="left"/>
        </w:tabs>
        <w:spacing w:after="8"/>
        <w:ind w:firstLine="466" w:left="242" w:right="144"/>
        <w:jc w:val="both"/>
        <w:rPr>
          <w:spacing w:val="1"/>
          <w:sz w:val="28"/>
        </w:rPr>
      </w:pP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приказу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защиты Российской Федерации от 29 октября 2021 г. № 767н </w:t>
      </w:r>
      <w:r>
        <w:rPr>
          <w:sz w:val="28"/>
        </w:rPr>
        <w:br/>
      </w:r>
      <w:r>
        <w:rPr>
          <w:sz w:val="28"/>
        </w:rPr>
        <w:t>«Об утверждении Единых типовых норм выдачи средств индивидуальной защиты и смывающих средства»</w:t>
      </w:r>
    </w:p>
    <w:p w14:paraId="3C030000">
      <w:pPr>
        <w:spacing w:after="8"/>
        <w:ind w:firstLine="0" w:left="242" w:right="848"/>
        <w:jc w:val="both"/>
        <w:rPr>
          <w:sz w:val="28"/>
        </w:rPr>
      </w:pPr>
    </w:p>
    <w:tbl>
      <w:tblPr>
        <w:tblStyle w:val="Style_11"/>
        <w:tblInd w:type="dxa" w:w="2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19"/>
        <w:gridCol w:w="2136"/>
        <w:gridCol w:w="4820"/>
        <w:gridCol w:w="1843"/>
      </w:tblGrid>
      <w:tr>
        <w:trPr>
          <w:trHeight w:hRule="atLeast" w:val="1079"/>
        </w:trPr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30000">
            <w:pPr>
              <w:pStyle w:val="Style_12"/>
              <w:ind w:firstLine="0" w:left="107" w:right="8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/п</w:t>
            </w:r>
            <w:r>
              <w:rPr>
                <w:rFonts w:ascii="Times New Roman" w:hAnsi="Times New Roman"/>
                <w:b w:val="1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правил</w:t>
            </w:r>
          </w:p>
        </w:tc>
        <w:tc>
          <w:tcPr>
            <w:tcW w:type="dxa" w:w="21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30000">
            <w:pPr>
              <w:pStyle w:val="Style_12"/>
              <w:ind w:firstLine="0" w:left="107" w:right="15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профессии</w:t>
            </w:r>
            <w:r>
              <w:rPr>
                <w:rFonts w:ascii="Times New Roman" w:hAnsi="Times New Roman"/>
                <w:b w:val="1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(должности)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30000">
            <w:pPr>
              <w:pStyle w:val="Style_12"/>
              <w:ind w:firstLine="0" w:left="156" w:right="142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Наименование специальной одежды,</w:t>
            </w:r>
            <w:r>
              <w:rPr>
                <w:rFonts w:ascii="Times New Roman" w:hAnsi="Times New Roman"/>
                <w:b w:val="1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специальной обуви и других средств</w:t>
            </w:r>
            <w:r>
              <w:rPr>
                <w:rFonts w:ascii="Times New Roman" w:hAnsi="Times New Roman"/>
                <w:b w:val="1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индивидуальной</w:t>
            </w:r>
            <w:r>
              <w:rPr>
                <w:rFonts w:ascii="Times New Roman" w:hAnsi="Times New Roman"/>
                <w:b w:val="1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защиты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30000">
            <w:pPr>
              <w:widowControl w:val="1"/>
              <w:ind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xml:space="preserve">Нормы выдачи на год </w:t>
            </w:r>
            <w:r>
              <w:rPr>
                <w:rFonts w:ascii="Times New Roman" w:hAnsi="Times New Roman"/>
                <w:b w:val="1"/>
              </w:rPr>
              <w:t>(период) (штуки, пары, комплекты, мл)</w:t>
            </w:r>
          </w:p>
        </w:tc>
      </w:tr>
      <w:tr>
        <w:trPr>
          <w:trHeight w:hRule="atLeast" w:val="827"/>
        </w:trPr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30000">
            <w:pPr>
              <w:pStyle w:val="Style_12"/>
              <w:spacing w:line="267" w:lineRule="exact"/>
              <w:ind w:firstLine="0"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П.30</w:t>
            </w:r>
          </w:p>
        </w:tc>
        <w:tc>
          <w:tcPr>
            <w:tcW w:type="dxa" w:w="21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30000">
            <w:pPr>
              <w:pStyle w:val="Style_12"/>
              <w:ind w:firstLine="0" w:left="107" w:right="32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Библиотекарь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30000">
            <w:pPr>
              <w:pStyle w:val="Style_12"/>
              <w:ind w:firstLine="0" w:left="10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Костюм или халат для защиты от общих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производственных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загрязнений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механических </w:t>
            </w:r>
            <w:r>
              <w:rPr>
                <w:rFonts w:ascii="Times New Roman" w:hAnsi="Times New Roman"/>
                <w:sz w:val="28"/>
              </w:rPr>
              <w:t>воздействий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30000">
            <w:pPr>
              <w:pStyle w:val="Style_12"/>
              <w:spacing w:line="267" w:lineRule="exact"/>
              <w:ind w:firstLine="0" w:left="10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551"/>
        </w:trPr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30000">
            <w:pPr>
              <w:pStyle w:val="Style_12"/>
              <w:spacing w:line="268" w:lineRule="exact"/>
              <w:ind w:firstLine="0"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П.135</w:t>
            </w:r>
          </w:p>
        </w:tc>
        <w:tc>
          <w:tcPr>
            <w:tcW w:type="dxa" w:w="21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30000">
            <w:pPr>
              <w:pStyle w:val="Style_12"/>
              <w:ind w:firstLine="0" w:left="107" w:right="11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Рабочий по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комплексному</w:t>
            </w:r>
            <w:r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обслуживанию</w:t>
            </w:r>
            <w:r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 ремонту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зданий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3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Костюм для защиты от механических воздействий (истирания)</w:t>
            </w:r>
          </w:p>
          <w:p w14:paraId="4803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Пальто, полупальто, плащ для защиты от воды</w:t>
            </w:r>
          </w:p>
          <w:p w14:paraId="4903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Обувь специальная для защиты от механических воздействий (ударов)</w:t>
            </w:r>
          </w:p>
          <w:p w14:paraId="4A03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Перчатки для защиты от механических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 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воздействий (истирания)</w:t>
            </w:r>
          </w:p>
          <w:p w14:paraId="4B03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Головной убор для защиты от общих производственных загрязнений</w:t>
            </w:r>
          </w:p>
          <w:p w14:paraId="4C03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Каскетка защитная от механических воздействий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30000">
            <w:pPr>
              <w:pStyle w:val="Style_12"/>
              <w:spacing w:line="268" w:lineRule="exact"/>
              <w:ind w:firstLine="0" w:left="10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4E030000">
            <w:pPr>
              <w:pStyle w:val="Style_12"/>
              <w:ind/>
              <w:jc w:val="center"/>
              <w:rPr>
                <w:rFonts w:ascii="Times New Roman" w:hAnsi="Times New Roman"/>
                <w:sz w:val="28"/>
              </w:rPr>
            </w:pPr>
          </w:p>
          <w:p w14:paraId="4F030000">
            <w:pPr>
              <w:pStyle w:val="Style_12"/>
              <w:ind w:firstLine="0" w:left="10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50030000">
            <w:pPr>
              <w:pStyle w:val="Style_12"/>
              <w:ind w:firstLine="0" w:left="10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 xml:space="preserve">на 2 года </w:t>
            </w:r>
          </w:p>
          <w:p w14:paraId="51030000">
            <w:pPr>
              <w:pStyle w:val="Style_12"/>
              <w:ind w:firstLine="0" w:left="105" w:right="26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пара</w:t>
            </w:r>
          </w:p>
          <w:p w14:paraId="52030000">
            <w:pPr>
              <w:pStyle w:val="Style_12"/>
              <w:ind w:firstLine="0" w:left="105" w:right="261"/>
              <w:jc w:val="center"/>
              <w:rPr>
                <w:rFonts w:ascii="Times New Roman" w:hAnsi="Times New Roman"/>
                <w:sz w:val="28"/>
              </w:rPr>
            </w:pPr>
          </w:p>
          <w:p w14:paraId="53030000">
            <w:pPr>
              <w:pStyle w:val="Style_12"/>
              <w:ind w:firstLine="0" w:left="105" w:right="26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12 пар </w:t>
            </w:r>
          </w:p>
          <w:p w14:paraId="54030000">
            <w:pPr>
              <w:pStyle w:val="Style_12"/>
              <w:ind w:firstLine="0" w:left="105" w:right="261"/>
              <w:jc w:val="center"/>
              <w:rPr>
                <w:rFonts w:ascii="Times New Roman" w:hAnsi="Times New Roman"/>
                <w:sz w:val="28"/>
              </w:rPr>
            </w:pPr>
          </w:p>
          <w:p w14:paraId="55030000">
            <w:pPr>
              <w:pStyle w:val="Style_12"/>
              <w:ind w:firstLine="0" w:left="105" w:right="26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шт</w:t>
            </w:r>
          </w:p>
          <w:p w14:paraId="56030000">
            <w:pPr>
              <w:pStyle w:val="Style_12"/>
              <w:ind w:firstLine="0" w:left="105" w:right="261"/>
              <w:jc w:val="center"/>
              <w:rPr>
                <w:rFonts w:ascii="Times New Roman" w:hAnsi="Times New Roman"/>
                <w:sz w:val="28"/>
              </w:rPr>
            </w:pPr>
          </w:p>
          <w:p w14:paraId="57030000">
            <w:pPr>
              <w:pStyle w:val="Style_12"/>
              <w:ind w:firstLine="0" w:left="105" w:right="26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шт. на 2 года</w:t>
            </w:r>
          </w:p>
        </w:tc>
      </w:tr>
      <w:tr>
        <w:trPr>
          <w:trHeight w:hRule="atLeast" w:val="551"/>
        </w:trPr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30000">
            <w:pPr>
              <w:pStyle w:val="Style_12"/>
              <w:spacing w:line="268" w:lineRule="exact"/>
              <w:ind w:firstLine="0"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П.171</w:t>
            </w:r>
          </w:p>
        </w:tc>
        <w:tc>
          <w:tcPr>
            <w:tcW w:type="dxa" w:w="21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30000">
            <w:pPr>
              <w:pStyle w:val="Style_12"/>
              <w:ind w:firstLine="0" w:left="107" w:right="46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Уборщик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служебных</w:t>
            </w:r>
            <w:r>
              <w:rPr>
                <w:rFonts w:ascii="Times New Roman" w:hAnsi="Times New Roman"/>
                <w:spacing w:val="-5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помещений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3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Костюм для защиты от механических воздействий (истирания)</w:t>
            </w:r>
          </w:p>
          <w:p w14:paraId="5B03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Обувь специальная для защиты от механических воздействий (ударов) и от скольжения</w:t>
            </w:r>
          </w:p>
          <w:p w14:paraId="5C03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Перчатки для защиты от механических воздействий (истирания)</w:t>
            </w:r>
          </w:p>
          <w:p w14:paraId="5D03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Головной убор для защиты от общих производственных загрязнений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30000">
            <w:pPr>
              <w:pStyle w:val="Style_12"/>
              <w:spacing w:line="268" w:lineRule="exact"/>
              <w:ind w:firstLine="0" w:left="10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шт.</w:t>
            </w:r>
          </w:p>
          <w:p w14:paraId="5F030000">
            <w:pPr>
              <w:pStyle w:val="Style_12"/>
              <w:ind/>
              <w:jc w:val="center"/>
              <w:rPr>
                <w:rFonts w:ascii="Times New Roman" w:hAnsi="Times New Roman"/>
                <w:sz w:val="28"/>
              </w:rPr>
            </w:pPr>
          </w:p>
          <w:p w14:paraId="60030000">
            <w:pPr>
              <w:pStyle w:val="Style_12"/>
              <w:ind w:firstLine="0" w:left="10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пара</w:t>
            </w:r>
          </w:p>
          <w:p w14:paraId="61030000">
            <w:pPr>
              <w:pStyle w:val="Style_12"/>
              <w:spacing w:line="264" w:lineRule="exact"/>
              <w:ind w:firstLine="0" w:left="105"/>
              <w:jc w:val="center"/>
              <w:rPr>
                <w:rFonts w:ascii="Times New Roman" w:hAnsi="Times New Roman"/>
                <w:sz w:val="28"/>
              </w:rPr>
            </w:pPr>
          </w:p>
          <w:p w14:paraId="62030000">
            <w:pPr>
              <w:pStyle w:val="Style_12"/>
              <w:spacing w:line="264" w:lineRule="exact"/>
              <w:ind w:firstLine="0" w:left="105"/>
              <w:jc w:val="center"/>
              <w:rPr>
                <w:rFonts w:ascii="Times New Roman" w:hAnsi="Times New Roman"/>
                <w:sz w:val="28"/>
              </w:rPr>
            </w:pPr>
          </w:p>
          <w:p w14:paraId="63030000">
            <w:pPr>
              <w:pStyle w:val="Style_12"/>
              <w:spacing w:line="264" w:lineRule="exact"/>
              <w:ind w:firstLine="0" w:left="105"/>
              <w:jc w:val="center"/>
              <w:rPr>
                <w:rFonts w:ascii="Times New Roman" w:hAnsi="Times New Roman"/>
                <w:sz w:val="28"/>
              </w:rPr>
            </w:pPr>
          </w:p>
          <w:p w14:paraId="64030000">
            <w:pPr>
              <w:pStyle w:val="Style_12"/>
              <w:spacing w:line="264" w:lineRule="exact"/>
              <w:ind w:firstLine="0" w:left="10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 пар</w:t>
            </w:r>
          </w:p>
          <w:p w14:paraId="65030000">
            <w:pPr>
              <w:pStyle w:val="Style_12"/>
              <w:spacing w:line="264" w:lineRule="exact"/>
              <w:ind w:firstLine="0" w:left="105"/>
              <w:jc w:val="center"/>
              <w:rPr>
                <w:rFonts w:ascii="Times New Roman" w:hAnsi="Times New Roman"/>
                <w:sz w:val="28"/>
              </w:rPr>
            </w:pPr>
          </w:p>
          <w:p w14:paraId="66030000">
            <w:pPr>
              <w:pStyle w:val="Style_12"/>
              <w:spacing w:line="264" w:lineRule="exact"/>
              <w:ind w:firstLine="0" w:left="10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шт.</w:t>
            </w:r>
          </w:p>
        </w:tc>
      </w:tr>
    </w:tbl>
    <w:p w14:paraId="67030000">
      <w:pPr>
        <w:spacing w:before="90"/>
        <w:ind w:right="847"/>
        <w:rPr>
          <w:sz w:val="28"/>
        </w:rPr>
      </w:pPr>
    </w:p>
    <w:p w14:paraId="68030000">
      <w:pPr>
        <w:spacing w:before="90"/>
        <w:ind w:right="847"/>
        <w:rPr>
          <w:sz w:val="28"/>
        </w:rPr>
      </w:pPr>
    </w:p>
    <w:p w14:paraId="69030000">
      <w:pPr>
        <w:spacing w:before="90"/>
        <w:ind w:right="847"/>
        <w:rPr>
          <w:sz w:val="28"/>
        </w:rPr>
      </w:pPr>
    </w:p>
    <w:p w14:paraId="6A030000">
      <w:pPr>
        <w:ind w:firstLine="0" w:left="6481" w:right="144"/>
        <w:jc w:val="right"/>
        <w:rPr>
          <w:sz w:val="28"/>
        </w:rPr>
      </w:pPr>
    </w:p>
    <w:p w14:paraId="6B030000">
      <w:pPr>
        <w:ind w:firstLine="0" w:left="6481" w:right="144"/>
        <w:jc w:val="right"/>
        <w:rPr>
          <w:sz w:val="28"/>
        </w:rPr>
      </w:pPr>
    </w:p>
    <w:p w14:paraId="6C030000">
      <w:pPr>
        <w:ind w:firstLine="0" w:left="-606" w:right="144"/>
        <w:jc w:val="right"/>
        <w:rPr>
          <w:sz w:val="28"/>
        </w:rPr>
      </w:pPr>
    </w:p>
    <w:p w14:paraId="6D030000">
      <w:pPr>
        <w:ind w:firstLine="0" w:left="6481" w:right="144"/>
        <w:jc w:val="right"/>
        <w:rPr>
          <w:sz w:val="28"/>
        </w:rPr>
      </w:pPr>
    </w:p>
    <w:p w14:paraId="6E030000">
      <w:pPr>
        <w:ind w:firstLine="0" w:left="4355" w:right="144"/>
        <w:jc w:val="right"/>
        <w:rPr>
          <w:sz w:val="28"/>
        </w:rPr>
      </w:pPr>
      <w:r>
        <w:rPr>
          <w:sz w:val="28"/>
        </w:rPr>
        <w:t>Приложение № 2</w:t>
      </w:r>
      <w:r>
        <w:rPr>
          <w:spacing w:val="-57"/>
          <w:sz w:val="28"/>
        </w:rPr>
        <w:t xml:space="preserve"> </w:t>
      </w:r>
      <w:r>
        <w:rPr>
          <w:sz w:val="28"/>
        </w:rPr>
        <w:t xml:space="preserve"> </w:t>
      </w:r>
    </w:p>
    <w:p w14:paraId="6F030000">
      <w:pPr>
        <w:ind w:firstLine="0" w:left="6481" w:right="144"/>
        <w:jc w:val="right"/>
        <w:rPr>
          <w:sz w:val="28"/>
        </w:rPr>
      </w:pP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2"/>
          <w:sz w:val="28"/>
        </w:rPr>
        <w:t xml:space="preserve"> </w:t>
      </w:r>
      <w:r>
        <w:rPr>
          <w:sz w:val="28"/>
        </w:rPr>
        <w:t>труда</w:t>
      </w:r>
    </w:p>
    <w:p w14:paraId="70030000">
      <w:pPr>
        <w:pStyle w:val="Style_2"/>
        <w:spacing w:before="4"/>
        <w:ind/>
        <w:rPr>
          <w:sz w:val="28"/>
        </w:rPr>
      </w:pPr>
    </w:p>
    <w:p w14:paraId="71030000">
      <w:pPr>
        <w:ind w:firstLine="0" w:left="1149" w:right="1399"/>
        <w:jc w:val="center"/>
        <w:rPr>
          <w:b w:val="1"/>
          <w:sz w:val="28"/>
        </w:rPr>
      </w:pPr>
      <w:r>
        <w:rPr>
          <w:b w:val="1"/>
          <w:sz w:val="28"/>
        </w:rPr>
        <w:t xml:space="preserve">Перечень </w:t>
      </w:r>
    </w:p>
    <w:p w14:paraId="72030000">
      <w:pPr>
        <w:ind w:firstLine="0" w:left="1149" w:right="1399"/>
        <w:jc w:val="center"/>
        <w:rPr>
          <w:b w:val="1"/>
          <w:sz w:val="28"/>
        </w:rPr>
      </w:pPr>
      <w:r>
        <w:rPr>
          <w:b w:val="1"/>
          <w:sz w:val="28"/>
        </w:rPr>
        <w:t xml:space="preserve">должностей и профессий, </w:t>
      </w:r>
    </w:p>
    <w:p w14:paraId="73030000">
      <w:pPr>
        <w:ind w:firstLine="0" w:left="1149" w:right="1399"/>
        <w:jc w:val="center"/>
        <w:rPr>
          <w:b w:val="1"/>
          <w:sz w:val="28"/>
        </w:rPr>
      </w:pPr>
      <w:r>
        <w:rPr>
          <w:b w:val="1"/>
          <w:sz w:val="28"/>
        </w:rPr>
        <w:t>имеющих</w:t>
      </w:r>
      <w:r>
        <w:rPr>
          <w:b w:val="1"/>
          <w:sz w:val="28"/>
        </w:rPr>
        <w:t xml:space="preserve"> право бесплатно получать</w:t>
      </w:r>
      <w:r>
        <w:rPr>
          <w:b w:val="1"/>
          <w:spacing w:val="-58"/>
          <w:sz w:val="28"/>
        </w:rPr>
        <w:t xml:space="preserve"> </w:t>
      </w:r>
      <w:r>
        <w:rPr>
          <w:b w:val="1"/>
          <w:sz w:val="28"/>
        </w:rPr>
        <w:t xml:space="preserve"> спецодежду </w:t>
      </w:r>
    </w:p>
    <w:p w14:paraId="74030000">
      <w:pPr>
        <w:ind w:firstLine="0" w:left="1149" w:right="1399"/>
        <w:jc w:val="center"/>
        <w:rPr>
          <w:b w:val="1"/>
          <w:spacing w:val="1"/>
          <w:sz w:val="28"/>
        </w:rPr>
      </w:pPr>
      <w:r>
        <w:rPr>
          <w:b w:val="1"/>
          <w:sz w:val="28"/>
        </w:rPr>
        <w:t xml:space="preserve">и другие средства индивидуальной защиты </w:t>
      </w:r>
      <w:r>
        <w:rPr>
          <w:b w:val="1"/>
          <w:sz w:val="28"/>
        </w:rPr>
        <w:t>в</w:t>
      </w:r>
      <w:r>
        <w:rPr>
          <w:b w:val="1"/>
          <w:spacing w:val="1"/>
          <w:sz w:val="28"/>
        </w:rPr>
        <w:t xml:space="preserve"> </w:t>
      </w:r>
    </w:p>
    <w:p w14:paraId="75030000">
      <w:pPr>
        <w:ind w:firstLine="0" w:left="1149" w:right="1399"/>
        <w:jc w:val="center"/>
        <w:rPr>
          <w:sz w:val="28"/>
        </w:rPr>
      </w:pPr>
      <w:r>
        <w:rPr>
          <w:b w:val="1"/>
          <w:sz w:val="28"/>
        </w:rPr>
        <w:t>МБОУ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«Никольская ООШ»</w:t>
      </w:r>
    </w:p>
    <w:p w14:paraId="76030000">
      <w:pPr>
        <w:pStyle w:val="Style_2"/>
        <w:spacing w:after="1" w:before="3"/>
        <w:ind/>
        <w:rPr>
          <w:sz w:val="28"/>
        </w:rPr>
      </w:pPr>
    </w:p>
    <w:tbl>
      <w:tblPr>
        <w:tblStyle w:val="Style_11"/>
        <w:tblInd w:type="dxa" w:w="24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92"/>
        <w:gridCol w:w="4002"/>
        <w:gridCol w:w="4820"/>
      </w:tblGrid>
      <w:tr>
        <w:trPr>
          <w:trHeight w:hRule="atLeast" w:val="738"/>
        </w:trPr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7030000">
            <w:pPr>
              <w:pStyle w:val="Style_12"/>
              <w:spacing w:line="256" w:lineRule="exact"/>
              <w:ind w:firstLine="0" w:left="107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8"/>
              </w:rPr>
              <w:t>п</w:t>
            </w:r>
            <w:r>
              <w:rPr>
                <w:rFonts w:ascii="Times New Roman" w:hAnsi="Times New Roman"/>
                <w:b w:val="1"/>
                <w:sz w:val="28"/>
              </w:rPr>
              <w:t>/п</w:t>
            </w:r>
          </w:p>
        </w:tc>
        <w:tc>
          <w:tcPr>
            <w:tcW w:type="dxa" w:w="4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8030000">
            <w:pPr>
              <w:pStyle w:val="Style_12"/>
              <w:spacing w:line="256" w:lineRule="exact"/>
              <w:ind w:firstLine="0" w:left="108"/>
              <w:jc w:val="center"/>
              <w:rPr>
                <w:rFonts w:ascii="Times New Roman" w:hAnsi="Times New Roman"/>
                <w:b w:val="1"/>
                <w:sz w:val="28"/>
              </w:rPr>
            </w:pPr>
          </w:p>
          <w:p w14:paraId="79030000">
            <w:pPr>
              <w:pStyle w:val="Style_12"/>
              <w:spacing w:line="256" w:lineRule="exact"/>
              <w:ind w:firstLine="0" w:left="108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Должность,</w:t>
            </w:r>
            <w:r>
              <w:rPr>
                <w:rFonts w:ascii="Times New Roman" w:hAnsi="Times New Roman"/>
                <w:b w:val="1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профессия</w:t>
            </w:r>
          </w:p>
          <w:p w14:paraId="7A030000">
            <w:pPr>
              <w:pStyle w:val="Style_12"/>
              <w:spacing w:line="256" w:lineRule="exact"/>
              <w:ind w:firstLine="0" w:left="108"/>
              <w:jc w:val="center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B030000">
            <w:pPr>
              <w:pStyle w:val="Style_12"/>
              <w:spacing w:line="256" w:lineRule="exact"/>
              <w:ind w:firstLine="0" w:left="108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Условия</w:t>
            </w:r>
            <w:r>
              <w:rPr>
                <w:rFonts w:ascii="Times New Roman" w:hAnsi="Times New Roman"/>
                <w:b w:val="1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для</w:t>
            </w:r>
            <w:r>
              <w:rPr>
                <w:rFonts w:ascii="Times New Roman" w:hAnsi="Times New Roman"/>
                <w:b w:val="1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выдачи</w:t>
            </w:r>
            <w:r>
              <w:rPr>
                <w:rFonts w:ascii="Times New Roman" w:hAnsi="Times New Roman"/>
                <w:b w:val="1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спецодежды</w:t>
            </w:r>
          </w:p>
        </w:tc>
      </w:tr>
      <w:tr>
        <w:trPr>
          <w:trHeight w:hRule="atLeast" w:val="551"/>
        </w:trPr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30000">
            <w:pPr>
              <w:pStyle w:val="Style_12"/>
              <w:spacing w:line="268" w:lineRule="exact"/>
              <w:ind w:right="6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4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30000">
            <w:pPr>
              <w:pStyle w:val="Style_12"/>
              <w:spacing w:line="270" w:lineRule="exact"/>
              <w:ind w:firstLine="0"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Рабочий</w:t>
            </w:r>
            <w:r>
              <w:rPr>
                <w:rFonts w:ascii="Times New Roman" w:hAnsi="Times New Roman"/>
                <w:spacing w:val="3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3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обслуживанию</w:t>
            </w:r>
          </w:p>
          <w:p w14:paraId="7E030000">
            <w:pPr>
              <w:pStyle w:val="Style_12"/>
              <w:spacing w:line="264" w:lineRule="exact"/>
              <w:ind w:firstLine="0"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зданий и сооружений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30000">
            <w:pPr>
              <w:pStyle w:val="Style_12"/>
              <w:spacing w:line="270" w:lineRule="exact"/>
              <w:ind w:firstLine="0"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Работа,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связанная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загрязнениями</w:t>
            </w:r>
          </w:p>
        </w:tc>
      </w:tr>
      <w:tr>
        <w:trPr>
          <w:trHeight w:hRule="atLeast" w:val="551"/>
        </w:trPr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30000">
            <w:pPr>
              <w:pStyle w:val="Style_12"/>
              <w:spacing w:line="268" w:lineRule="exact"/>
              <w:ind w:right="6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4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30000">
            <w:pPr>
              <w:pStyle w:val="Style_12"/>
              <w:tabs>
                <w:tab w:leader="none" w:pos="1803" w:val="left"/>
              </w:tabs>
              <w:spacing w:line="268" w:lineRule="exact"/>
              <w:ind w:firstLine="0"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Уборщик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Times New Roman" w:hAnsi="Times New Roman"/>
                <w:sz w:val="28"/>
              </w:rPr>
              <w:t>служебных</w:t>
            </w:r>
          </w:p>
          <w:p w14:paraId="82030000">
            <w:pPr>
              <w:pStyle w:val="Style_12"/>
              <w:spacing w:line="264" w:lineRule="exact"/>
              <w:ind w:firstLine="0"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помещений, помощник воспитателя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30000">
            <w:pPr>
              <w:pStyle w:val="Style_12"/>
              <w:spacing w:line="268" w:lineRule="exact"/>
              <w:ind w:firstLine="0"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Работа,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связанная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загрязнениями,</w:t>
            </w:r>
          </w:p>
          <w:p w14:paraId="84030000">
            <w:pPr>
              <w:pStyle w:val="Style_12"/>
              <w:spacing w:line="264" w:lineRule="exact"/>
              <w:ind w:firstLine="0"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опасными,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вредными условиями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труда</w:t>
            </w:r>
          </w:p>
        </w:tc>
      </w:tr>
      <w:tr>
        <w:trPr>
          <w:trHeight w:hRule="atLeast" w:val="552"/>
        </w:trPr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30000">
            <w:pPr>
              <w:pStyle w:val="Style_12"/>
              <w:spacing w:line="268" w:lineRule="exact"/>
              <w:ind w:right="6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4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30000">
            <w:pPr>
              <w:pStyle w:val="Style_12"/>
              <w:spacing w:line="256" w:lineRule="exact"/>
              <w:ind w:firstLine="0"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Б</w:t>
            </w:r>
            <w:r>
              <w:rPr>
                <w:rFonts w:ascii="Times New Roman" w:hAnsi="Times New Roman"/>
                <w:sz w:val="28"/>
              </w:rPr>
              <w:t>иблиотекарь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30000">
            <w:pPr>
              <w:pStyle w:val="Style_12"/>
              <w:spacing w:line="256" w:lineRule="exact"/>
              <w:ind w:firstLine="0"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Работа,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связанная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загрязнениями</w:t>
            </w:r>
          </w:p>
        </w:tc>
      </w:tr>
      <w:tr>
        <w:trPr>
          <w:trHeight w:hRule="atLeast" w:val="551"/>
        </w:trPr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30000">
            <w:pPr>
              <w:pStyle w:val="Style_12"/>
              <w:spacing w:line="270" w:lineRule="exact"/>
              <w:ind w:right="6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4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30000">
            <w:pPr>
              <w:pStyle w:val="Style_12"/>
              <w:spacing w:line="256" w:lineRule="exact"/>
              <w:ind w:firstLine="0"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Учитель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технологии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30000">
            <w:pPr>
              <w:pStyle w:val="Style_12"/>
              <w:spacing w:line="256" w:lineRule="exact"/>
              <w:ind w:firstLine="0"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Работа,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связанная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загрязнениями</w:t>
            </w:r>
          </w:p>
        </w:tc>
      </w:tr>
    </w:tbl>
    <w:p w14:paraId="8B030000">
      <w:pPr>
        <w:pStyle w:val="Style_2"/>
        <w:rPr>
          <w:b w:val="1"/>
          <w:sz w:val="28"/>
        </w:rPr>
      </w:pPr>
    </w:p>
    <w:p w14:paraId="8C030000">
      <w:pPr>
        <w:pStyle w:val="Style_2"/>
        <w:rPr>
          <w:b w:val="1"/>
          <w:sz w:val="28"/>
        </w:rPr>
      </w:pPr>
    </w:p>
    <w:p w14:paraId="8D030000">
      <w:pPr>
        <w:pStyle w:val="Style_2"/>
        <w:rPr>
          <w:b w:val="1"/>
          <w:sz w:val="28"/>
        </w:rPr>
      </w:pPr>
    </w:p>
    <w:p w14:paraId="8E030000">
      <w:pPr>
        <w:pStyle w:val="Style_2"/>
        <w:rPr>
          <w:b w:val="1"/>
          <w:sz w:val="28"/>
        </w:rPr>
      </w:pPr>
    </w:p>
    <w:p w14:paraId="8F030000">
      <w:pPr>
        <w:pStyle w:val="Style_2"/>
        <w:rPr>
          <w:b w:val="1"/>
          <w:sz w:val="28"/>
        </w:rPr>
      </w:pPr>
    </w:p>
    <w:p w14:paraId="90030000">
      <w:pPr>
        <w:pStyle w:val="Style_2"/>
        <w:rPr>
          <w:b w:val="1"/>
          <w:sz w:val="28"/>
        </w:rPr>
      </w:pPr>
    </w:p>
    <w:p w14:paraId="91030000">
      <w:pPr>
        <w:pStyle w:val="Style_2"/>
        <w:rPr>
          <w:b w:val="1"/>
          <w:sz w:val="28"/>
        </w:rPr>
      </w:pPr>
    </w:p>
    <w:p w14:paraId="92030000">
      <w:pPr>
        <w:spacing w:before="90"/>
        <w:ind w:firstLine="0" w:left="6483" w:right="831"/>
        <w:rPr>
          <w:sz w:val="28"/>
        </w:rPr>
      </w:pPr>
    </w:p>
    <w:p w14:paraId="93030000">
      <w:pPr>
        <w:spacing w:before="90"/>
        <w:ind w:firstLine="0" w:left="6483" w:right="831"/>
        <w:rPr>
          <w:sz w:val="28"/>
        </w:rPr>
      </w:pPr>
    </w:p>
    <w:p w14:paraId="94030000">
      <w:pPr>
        <w:spacing w:before="90"/>
        <w:ind w:firstLine="0" w:left="6483" w:right="831"/>
        <w:rPr>
          <w:sz w:val="28"/>
        </w:rPr>
      </w:pPr>
    </w:p>
    <w:p w14:paraId="95030000">
      <w:pPr>
        <w:spacing w:before="90"/>
        <w:ind w:firstLine="0" w:left="6483" w:right="831"/>
        <w:rPr>
          <w:sz w:val="28"/>
        </w:rPr>
      </w:pPr>
    </w:p>
    <w:p w14:paraId="96030000">
      <w:pPr>
        <w:spacing w:before="90"/>
        <w:ind w:firstLine="0" w:left="6483" w:right="831"/>
        <w:rPr>
          <w:sz w:val="28"/>
        </w:rPr>
      </w:pPr>
    </w:p>
    <w:p w14:paraId="97030000">
      <w:pPr>
        <w:spacing w:before="90"/>
        <w:ind w:firstLine="0" w:left="6483" w:right="831"/>
        <w:rPr>
          <w:sz w:val="28"/>
        </w:rPr>
      </w:pPr>
    </w:p>
    <w:p w14:paraId="98030000">
      <w:pPr>
        <w:spacing w:before="90"/>
        <w:ind w:firstLine="0" w:left="6483" w:right="831"/>
        <w:rPr>
          <w:sz w:val="28"/>
        </w:rPr>
      </w:pPr>
    </w:p>
    <w:p w14:paraId="99030000">
      <w:pPr>
        <w:spacing w:before="90"/>
        <w:ind w:right="831"/>
        <w:rPr>
          <w:sz w:val="28"/>
        </w:rPr>
      </w:pPr>
    </w:p>
    <w:p w14:paraId="9A030000">
      <w:pPr>
        <w:spacing w:before="90"/>
        <w:ind w:right="831"/>
        <w:rPr>
          <w:sz w:val="28"/>
        </w:rPr>
      </w:pPr>
    </w:p>
    <w:p w14:paraId="9B030000">
      <w:pPr>
        <w:spacing w:before="90"/>
        <w:ind w:right="831"/>
        <w:rPr>
          <w:sz w:val="28"/>
        </w:rPr>
      </w:pPr>
    </w:p>
    <w:p w14:paraId="9C030000">
      <w:pPr>
        <w:spacing w:before="90"/>
        <w:ind w:right="831"/>
        <w:rPr>
          <w:sz w:val="28"/>
        </w:rPr>
      </w:pPr>
    </w:p>
    <w:p w14:paraId="9D030000">
      <w:pPr>
        <w:spacing w:before="90"/>
        <w:ind w:right="831"/>
        <w:rPr>
          <w:sz w:val="28"/>
        </w:rPr>
      </w:pPr>
    </w:p>
    <w:p w14:paraId="9E030000">
      <w:pPr>
        <w:ind w:firstLine="0" w:left="6481" w:right="284"/>
        <w:jc w:val="right"/>
        <w:rPr>
          <w:sz w:val="28"/>
        </w:rPr>
      </w:pPr>
      <w:r>
        <w:rPr>
          <w:sz w:val="28"/>
        </w:rPr>
        <w:t xml:space="preserve">Приложение № 3 </w:t>
      </w:r>
    </w:p>
    <w:p w14:paraId="9F030000">
      <w:pPr>
        <w:ind w:firstLine="0" w:left="6481" w:right="284"/>
        <w:jc w:val="right"/>
        <w:rPr>
          <w:sz w:val="28"/>
        </w:rPr>
      </w:pPr>
      <w:r>
        <w:rPr>
          <w:spacing w:val="-57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труда</w:t>
      </w:r>
    </w:p>
    <w:p w14:paraId="A0030000">
      <w:pPr>
        <w:spacing w:before="90"/>
        <w:ind w:firstLine="0" w:left="6483" w:right="831"/>
        <w:rPr>
          <w:sz w:val="28"/>
        </w:rPr>
      </w:pPr>
    </w:p>
    <w:p w14:paraId="A1030000">
      <w:pPr>
        <w:pStyle w:val="Style_2"/>
        <w:spacing w:before="6"/>
        <w:ind/>
        <w:rPr>
          <w:sz w:val="28"/>
        </w:rPr>
      </w:pPr>
    </w:p>
    <w:p w14:paraId="A2030000">
      <w:pPr>
        <w:pStyle w:val="Style_13"/>
        <w:ind w:right="604"/>
        <w:jc w:val="center"/>
      </w:pPr>
      <w:r>
        <w:t>Перечень</w:t>
      </w:r>
      <w:r>
        <w:rPr>
          <w:spacing w:val="20"/>
        </w:rPr>
        <w:t xml:space="preserve"> </w:t>
      </w:r>
    </w:p>
    <w:p w14:paraId="A3030000">
      <w:pPr>
        <w:pStyle w:val="Style_13"/>
        <w:ind w:right="604"/>
        <w:jc w:val="center"/>
      </w:pPr>
      <w:r>
        <w:t>профессий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должностей</w:t>
      </w:r>
      <w:r>
        <w:rPr>
          <w:spacing w:val="16"/>
        </w:rPr>
        <w:t xml:space="preserve"> </w:t>
      </w:r>
      <w:r>
        <w:t>работников,</w:t>
      </w:r>
      <w:r>
        <w:rPr>
          <w:spacing w:val="19"/>
        </w:rPr>
        <w:t xml:space="preserve"> </w:t>
      </w:r>
    </w:p>
    <w:p w14:paraId="A4030000">
      <w:pPr>
        <w:pStyle w:val="Style_13"/>
        <w:ind w:right="604"/>
        <w:jc w:val="center"/>
      </w:pPr>
      <w:r>
        <w:t>имеющих</w:t>
      </w:r>
      <w:r>
        <w:rPr>
          <w:spacing w:val="18"/>
        </w:rPr>
        <w:t xml:space="preserve"> </w:t>
      </w:r>
      <w:r>
        <w:t>право</w:t>
      </w:r>
      <w:r>
        <w:rPr>
          <w:spacing w:val="1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обеспечение</w:t>
      </w:r>
      <w:r>
        <w:rPr>
          <w:spacing w:val="7"/>
        </w:rPr>
        <w:t xml:space="preserve"> </w:t>
      </w:r>
    </w:p>
    <w:p w14:paraId="A5030000">
      <w:pPr>
        <w:pStyle w:val="Style_13"/>
        <w:ind w:right="604"/>
        <w:jc w:val="center"/>
      </w:pPr>
      <w:r>
        <w:t>моющими</w:t>
      </w:r>
      <w:r>
        <w:rPr>
          <w:spacing w:val="7"/>
        </w:rPr>
        <w:t xml:space="preserve"> </w:t>
      </w:r>
      <w:r>
        <w:t>обеззараживающими</w:t>
      </w:r>
      <w:r>
        <w:rPr>
          <w:spacing w:val="6"/>
        </w:rPr>
        <w:t xml:space="preserve"> </w:t>
      </w:r>
      <w:r>
        <w:t>средствами</w:t>
      </w:r>
    </w:p>
    <w:p w14:paraId="A6030000">
      <w:pPr>
        <w:pStyle w:val="Style_13"/>
        <w:ind w:right="604"/>
        <w:jc w:val="center"/>
      </w:pPr>
      <w:r>
        <w:t>МБОУ</w:t>
      </w:r>
      <w:r>
        <w:rPr>
          <w:spacing w:val="-2"/>
        </w:rPr>
        <w:t xml:space="preserve"> </w:t>
      </w:r>
      <w:r>
        <w:t>«Никольская ООШ»</w:t>
      </w:r>
    </w:p>
    <w:p w14:paraId="A7030000">
      <w:pPr>
        <w:pStyle w:val="Style_13"/>
        <w:ind w:right="604"/>
        <w:jc w:val="center"/>
        <w:rPr>
          <w:shd w:fill="FFD821" w:val="clear"/>
        </w:rPr>
      </w:pPr>
    </w:p>
    <w:p w14:paraId="A8030000">
      <w:pPr>
        <w:pStyle w:val="Style_2"/>
        <w:spacing w:before="1"/>
        <w:ind/>
        <w:rPr>
          <w:sz w:val="28"/>
          <w:shd w:fill="FFE779" w:val="clear"/>
        </w:rPr>
      </w:pPr>
    </w:p>
    <w:tbl>
      <w:tblPr>
        <w:tblStyle w:val="Style_11"/>
        <w:tblInd w:type="dxa" w:w="27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08"/>
        <w:gridCol w:w="7734"/>
      </w:tblGrid>
      <w:tr>
        <w:trPr>
          <w:trHeight w:hRule="atLeast" w:val="297"/>
        </w:trPr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30000">
            <w:pPr>
              <w:pStyle w:val="Style_12"/>
              <w:spacing w:line="304" w:lineRule="exact"/>
              <w:ind w:firstLine="0" w:left="177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№</w:t>
            </w:r>
            <w:r>
              <w:rPr>
                <w:rFonts w:ascii="Times New Roman" w:hAnsi="Times New Roman"/>
                <w:b w:val="1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</w:t>
            </w:r>
            <w:r>
              <w:rPr>
                <w:rFonts w:ascii="Times New Roman" w:hAnsi="Times New Roman"/>
                <w:b w:val="1"/>
                <w:sz w:val="28"/>
              </w:rPr>
              <w:t>/п</w:t>
            </w:r>
          </w:p>
        </w:tc>
        <w:tc>
          <w:tcPr>
            <w:tcW w:type="dxa" w:w="7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30000">
            <w:pPr>
              <w:pStyle w:val="Style_12"/>
              <w:spacing w:line="304" w:lineRule="exact"/>
              <w:ind w:firstLine="0" w:left="433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Наименование</w:t>
            </w:r>
            <w:r>
              <w:rPr>
                <w:rFonts w:ascii="Times New Roman" w:hAnsi="Times New Roman"/>
                <w:b w:val="1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профессии</w:t>
            </w:r>
          </w:p>
        </w:tc>
      </w:tr>
      <w:tr>
        <w:trPr>
          <w:trHeight w:hRule="atLeast" w:val="222"/>
        </w:trPr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30000">
            <w:pPr>
              <w:pStyle w:val="Style_12"/>
              <w:spacing w:line="315" w:lineRule="exact"/>
              <w:ind w:firstLine="0" w:left="397" w:right="42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7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30000">
            <w:pPr>
              <w:pStyle w:val="Style_12"/>
              <w:spacing w:line="315" w:lineRule="exact"/>
              <w:ind w:firstLine="0"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Уборщик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служебных помещений, помощник воспитателя</w:t>
            </w:r>
          </w:p>
        </w:tc>
      </w:tr>
      <w:tr>
        <w:trPr>
          <w:trHeight w:hRule="atLeast" w:val="295"/>
        </w:trPr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30000">
            <w:pPr>
              <w:pStyle w:val="Style_12"/>
              <w:spacing w:line="301" w:lineRule="exact"/>
              <w:ind w:firstLine="0" w:left="397" w:right="42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type="dxa" w:w="7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30000">
            <w:pPr>
              <w:pStyle w:val="Style_12"/>
              <w:spacing w:line="301" w:lineRule="exact"/>
              <w:ind w:firstLine="0"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Учитель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технологии</w:t>
            </w:r>
          </w:p>
        </w:tc>
      </w:tr>
      <w:tr>
        <w:trPr>
          <w:trHeight w:hRule="atLeast" w:val="297"/>
        </w:trPr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30000">
            <w:pPr>
              <w:pStyle w:val="Style_12"/>
              <w:spacing w:line="304" w:lineRule="exact"/>
              <w:ind w:firstLine="0" w:left="397" w:right="42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7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30000">
            <w:pPr>
              <w:pStyle w:val="Style_12"/>
              <w:spacing w:line="304" w:lineRule="exact"/>
              <w:ind w:firstLine="0"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Библиотекарь</w:t>
            </w:r>
          </w:p>
        </w:tc>
      </w:tr>
      <w:tr>
        <w:trPr>
          <w:trHeight w:hRule="atLeast" w:val="295"/>
        </w:trPr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30000">
            <w:pPr>
              <w:pStyle w:val="Style_12"/>
              <w:spacing w:line="301" w:lineRule="exact"/>
              <w:ind w:firstLine="0" w:left="397" w:right="42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7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30000">
            <w:pPr>
              <w:pStyle w:val="Style_12"/>
              <w:spacing w:line="301" w:lineRule="exact"/>
              <w:ind w:firstLine="0"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Рабочий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обслуживанию зданий и сооружений</w:t>
            </w:r>
          </w:p>
        </w:tc>
      </w:tr>
    </w:tbl>
    <w:p w14:paraId="B3030000">
      <w:pPr>
        <w:sectPr>
          <w:headerReference r:id="rId4" w:type="default"/>
          <w:footerReference r:id="rId5" w:type="default"/>
          <w:pgSz w:h="16840" w:orient="portrait" w:w="11910"/>
          <w:pgMar w:bottom="1134" w:footer="709" w:gutter="0" w:header="709" w:left="1134" w:right="567" w:top="1134"/>
        </w:sectPr>
      </w:pPr>
    </w:p>
    <w:p w14:paraId="B4030000">
      <w:pPr>
        <w:tabs>
          <w:tab w:leader="none" w:pos="4029" w:val="left"/>
        </w:tabs>
        <w:ind/>
        <w:rPr>
          <w:sz w:val="28"/>
        </w:rPr>
      </w:pPr>
      <w:bookmarkEnd w:id="4"/>
    </w:p>
    <w:p w14:paraId="B5030000">
      <w:pPr>
        <w:tabs>
          <w:tab w:leader="none" w:pos="4029" w:val="left"/>
        </w:tabs>
        <w:ind/>
        <w:rPr>
          <w:sz w:val="28"/>
        </w:rPr>
      </w:pPr>
    </w:p>
    <w:p w14:paraId="B6030000">
      <w:pPr>
        <w:tabs>
          <w:tab w:leader="none" w:pos="4029" w:val="left"/>
        </w:tabs>
        <w:ind/>
        <w:rPr>
          <w:sz w:val="28"/>
        </w:rPr>
      </w:pPr>
    </w:p>
    <w:p w14:paraId="B7030000">
      <w:pPr>
        <w:tabs>
          <w:tab w:leader="none" w:pos="4029" w:val="left"/>
        </w:tabs>
        <w:ind/>
        <w:rPr>
          <w:sz w:val="28"/>
        </w:rPr>
      </w:pPr>
    </w:p>
    <w:p w14:paraId="B8030000">
      <w:pPr>
        <w:tabs>
          <w:tab w:leader="none" w:pos="4029" w:val="left"/>
        </w:tabs>
        <w:ind/>
        <w:rPr>
          <w:sz w:val="28"/>
        </w:rPr>
      </w:pPr>
    </w:p>
    <w:p w14:paraId="B9030000">
      <w:pPr>
        <w:tabs>
          <w:tab w:leader="none" w:pos="4029" w:val="left"/>
        </w:tabs>
        <w:ind/>
        <w:rPr>
          <w:sz w:val="28"/>
        </w:rPr>
      </w:pPr>
    </w:p>
    <w:p w14:paraId="BA030000">
      <w:pPr>
        <w:tabs>
          <w:tab w:leader="none" w:pos="4029" w:val="left"/>
        </w:tabs>
        <w:ind/>
        <w:rPr>
          <w:sz w:val="28"/>
        </w:rPr>
      </w:pPr>
    </w:p>
    <w:p w14:paraId="BB030000">
      <w:pPr>
        <w:tabs>
          <w:tab w:leader="none" w:pos="4029" w:val="left"/>
        </w:tabs>
        <w:ind/>
        <w:rPr>
          <w:sz w:val="28"/>
        </w:rPr>
      </w:pPr>
    </w:p>
    <w:p w14:paraId="BC030000">
      <w:pPr>
        <w:tabs>
          <w:tab w:leader="none" w:pos="4029" w:val="left"/>
        </w:tabs>
        <w:ind/>
        <w:rPr>
          <w:sz w:val="28"/>
        </w:rPr>
      </w:pPr>
    </w:p>
    <w:p w14:paraId="BD030000">
      <w:pPr>
        <w:tabs>
          <w:tab w:leader="none" w:pos="4029" w:val="left"/>
        </w:tabs>
        <w:ind/>
        <w:rPr>
          <w:sz w:val="28"/>
        </w:rPr>
      </w:pPr>
    </w:p>
    <w:p w14:paraId="BE030000">
      <w:pPr>
        <w:tabs>
          <w:tab w:leader="none" w:pos="4029" w:val="left"/>
        </w:tabs>
        <w:ind/>
        <w:rPr>
          <w:sz w:val="28"/>
        </w:rPr>
      </w:pPr>
    </w:p>
    <w:p w14:paraId="BF030000">
      <w:pPr>
        <w:tabs>
          <w:tab w:leader="none" w:pos="4029" w:val="left"/>
        </w:tabs>
        <w:ind/>
        <w:rPr>
          <w:sz w:val="28"/>
        </w:rPr>
      </w:pPr>
    </w:p>
    <w:p w14:paraId="C0030000">
      <w:pPr>
        <w:tabs>
          <w:tab w:leader="none" w:pos="4029" w:val="left"/>
        </w:tabs>
        <w:ind/>
        <w:rPr>
          <w:sz w:val="28"/>
        </w:rPr>
      </w:pPr>
    </w:p>
    <w:p w14:paraId="C1030000">
      <w:pPr>
        <w:tabs>
          <w:tab w:leader="none" w:pos="4029" w:val="left"/>
        </w:tabs>
        <w:ind/>
        <w:rPr>
          <w:sz w:val="28"/>
        </w:rPr>
      </w:pPr>
    </w:p>
    <w:p w14:paraId="C2030000">
      <w:pPr>
        <w:tabs>
          <w:tab w:leader="none" w:pos="4029" w:val="left"/>
        </w:tabs>
        <w:ind/>
        <w:rPr>
          <w:sz w:val="28"/>
        </w:rPr>
      </w:pPr>
    </w:p>
    <w:p w14:paraId="C3030000">
      <w:pPr>
        <w:tabs>
          <w:tab w:leader="none" w:pos="4029" w:val="left"/>
        </w:tabs>
        <w:ind/>
        <w:rPr>
          <w:sz w:val="28"/>
        </w:rPr>
      </w:pPr>
    </w:p>
    <w:p w14:paraId="C4030000">
      <w:pPr>
        <w:tabs>
          <w:tab w:leader="none" w:pos="4029" w:val="left"/>
        </w:tabs>
        <w:ind/>
        <w:rPr>
          <w:sz w:val="28"/>
        </w:rPr>
      </w:pPr>
    </w:p>
    <w:p w14:paraId="C5030000">
      <w:pPr>
        <w:tabs>
          <w:tab w:leader="none" w:pos="4029" w:val="left"/>
        </w:tabs>
        <w:ind/>
        <w:rPr>
          <w:sz w:val="28"/>
        </w:rPr>
      </w:pPr>
    </w:p>
    <w:p w14:paraId="C6030000">
      <w:pPr>
        <w:tabs>
          <w:tab w:leader="none" w:pos="4029" w:val="left"/>
        </w:tabs>
        <w:ind/>
        <w:rPr>
          <w:sz w:val="28"/>
        </w:rPr>
      </w:pPr>
    </w:p>
    <w:p w14:paraId="C7030000">
      <w:pPr>
        <w:tabs>
          <w:tab w:leader="none" w:pos="4029" w:val="left"/>
        </w:tabs>
        <w:ind/>
        <w:rPr>
          <w:sz w:val="28"/>
        </w:rPr>
      </w:pPr>
    </w:p>
    <w:p w14:paraId="C8030000">
      <w:pPr>
        <w:tabs>
          <w:tab w:leader="none" w:pos="4029" w:val="left"/>
        </w:tabs>
        <w:ind/>
        <w:rPr>
          <w:sz w:val="28"/>
        </w:rPr>
      </w:pPr>
    </w:p>
    <w:p w14:paraId="C9030000">
      <w:pPr>
        <w:tabs>
          <w:tab w:leader="none" w:pos="4029" w:val="left"/>
        </w:tabs>
        <w:ind/>
        <w:rPr>
          <w:sz w:val="28"/>
        </w:rPr>
      </w:pPr>
    </w:p>
    <w:p w14:paraId="CA030000">
      <w:pPr>
        <w:tabs>
          <w:tab w:leader="none" w:pos="4029" w:val="left"/>
        </w:tabs>
        <w:ind/>
        <w:rPr>
          <w:sz w:val="28"/>
        </w:rPr>
      </w:pPr>
    </w:p>
    <w:p w14:paraId="CB030000">
      <w:pPr>
        <w:tabs>
          <w:tab w:leader="none" w:pos="4029" w:val="left"/>
        </w:tabs>
        <w:ind/>
        <w:rPr>
          <w:sz w:val="28"/>
        </w:rPr>
      </w:pPr>
    </w:p>
    <w:p w14:paraId="CC030000">
      <w:pPr>
        <w:tabs>
          <w:tab w:leader="none" w:pos="4029" w:val="left"/>
        </w:tabs>
        <w:ind/>
        <w:rPr>
          <w:sz w:val="28"/>
        </w:rPr>
      </w:pPr>
    </w:p>
    <w:tbl>
      <w:tblPr>
        <w:tblStyle w:val="Style_5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4785"/>
        <w:gridCol w:w="4786"/>
      </w:tblGrid>
      <w:tr>
        <w:tc>
          <w:tcPr>
            <w:tcW w:type="dxa" w:w="4785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CD030000">
            <w:pPr>
              <w:tabs>
                <w:tab w:leader="none" w:pos="5760" w:val="left"/>
              </w:tabs>
              <w:ind/>
              <w:jc w:val="center"/>
            </w:pPr>
            <w:r>
              <w:t>Согласовано:</w:t>
            </w:r>
          </w:p>
          <w:p w14:paraId="CE030000">
            <w:pPr>
              <w:tabs>
                <w:tab w:leader="none" w:pos="5760" w:val="left"/>
              </w:tabs>
              <w:ind/>
              <w:jc w:val="center"/>
            </w:pPr>
          </w:p>
          <w:p w14:paraId="CF030000">
            <w:pPr>
              <w:tabs>
                <w:tab w:leader="none" w:pos="5760" w:val="left"/>
              </w:tabs>
              <w:ind/>
              <w:jc w:val="center"/>
              <w:rPr>
                <w:b w:val="1"/>
              </w:rPr>
            </w:pPr>
            <w:r>
              <w:rPr>
                <w:b w:val="1"/>
              </w:rPr>
              <w:t>От работодателя</w:t>
            </w:r>
          </w:p>
          <w:p w14:paraId="D0030000">
            <w:pPr>
              <w:tabs>
                <w:tab w:leader="none" w:pos="5760" w:val="left"/>
              </w:tabs>
              <w:ind/>
              <w:jc w:val="center"/>
              <w:rPr>
                <w:b w:val="1"/>
              </w:rPr>
            </w:pPr>
          </w:p>
          <w:p w14:paraId="D1030000">
            <w:pPr>
              <w:tabs>
                <w:tab w:leader="none" w:pos="5760" w:val="left"/>
              </w:tabs>
              <w:ind/>
              <w:jc w:val="center"/>
            </w:pPr>
            <w:r>
              <w:t>Директора МБОУ</w:t>
            </w:r>
          </w:p>
          <w:p w14:paraId="D2030000">
            <w:pPr>
              <w:tabs>
                <w:tab w:leader="none" w:pos="5760" w:val="left"/>
              </w:tabs>
              <w:ind/>
              <w:jc w:val="center"/>
            </w:pPr>
            <w:r>
              <w:t>«Никольская  ООШ»</w:t>
            </w:r>
          </w:p>
          <w:p w14:paraId="D3030000">
            <w:pPr>
              <w:tabs>
                <w:tab w:leader="none" w:pos="5760" w:val="left"/>
              </w:tabs>
              <w:ind/>
              <w:jc w:val="center"/>
            </w:pPr>
          </w:p>
          <w:p w14:paraId="D4030000">
            <w:pPr>
              <w:tabs>
                <w:tab w:leader="none" w:pos="5760" w:val="left"/>
              </w:tabs>
              <w:ind/>
              <w:jc w:val="center"/>
            </w:pPr>
            <w:r>
              <w:t>______________ О.С. Тарасова</w:t>
            </w:r>
          </w:p>
          <w:p w14:paraId="D5030000">
            <w:pPr>
              <w:tabs>
                <w:tab w:leader="none" w:pos="5760" w:val="left"/>
              </w:tabs>
              <w:ind/>
              <w:jc w:val="center"/>
            </w:pPr>
            <w:r>
              <w:t>М.П.</w:t>
            </w:r>
          </w:p>
          <w:p w14:paraId="D6030000">
            <w:pPr>
              <w:tabs>
                <w:tab w:leader="none" w:pos="5760" w:val="left"/>
              </w:tabs>
              <w:ind/>
              <w:jc w:val="center"/>
            </w:pPr>
          </w:p>
          <w:p w14:paraId="D7030000">
            <w:pPr>
              <w:tabs>
                <w:tab w:leader="none" w:pos="5760" w:val="left"/>
              </w:tabs>
              <w:ind/>
              <w:jc w:val="center"/>
              <w:rPr>
                <w:sz w:val="28"/>
              </w:rPr>
            </w:pPr>
            <w:r>
              <w:t>« 20 » февраля 2025 г.</w:t>
            </w:r>
          </w:p>
        </w:tc>
        <w:tc>
          <w:tcPr>
            <w:tcW w:type="dxa" w:w="47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D8030000">
            <w:pPr>
              <w:tabs>
                <w:tab w:leader="none" w:pos="5760" w:val="left"/>
              </w:tabs>
              <w:ind/>
              <w:jc w:val="center"/>
            </w:pPr>
            <w:r>
              <w:t>Согласовано:</w:t>
            </w:r>
          </w:p>
          <w:p w14:paraId="D9030000">
            <w:pPr>
              <w:tabs>
                <w:tab w:leader="none" w:pos="5760" w:val="left"/>
              </w:tabs>
              <w:ind/>
              <w:jc w:val="center"/>
            </w:pPr>
          </w:p>
          <w:p w14:paraId="DA030000">
            <w:pPr>
              <w:tabs>
                <w:tab w:leader="none" w:pos="5760" w:val="left"/>
              </w:tabs>
              <w:ind/>
              <w:jc w:val="center"/>
              <w:rPr>
                <w:b w:val="1"/>
              </w:rPr>
            </w:pPr>
            <w:r>
              <w:rPr>
                <w:b w:val="1"/>
              </w:rPr>
              <w:t>От работников</w:t>
            </w:r>
          </w:p>
          <w:p w14:paraId="DB030000">
            <w:pPr>
              <w:tabs>
                <w:tab w:leader="none" w:pos="5760" w:val="left"/>
              </w:tabs>
              <w:ind/>
              <w:jc w:val="center"/>
            </w:pPr>
          </w:p>
          <w:p w14:paraId="DC030000">
            <w:pPr>
              <w:tabs>
                <w:tab w:leader="none" w:pos="5760" w:val="left"/>
              </w:tabs>
              <w:ind/>
              <w:jc w:val="center"/>
            </w:pPr>
            <w:r>
              <w:t>Председатель ППО МБОУ</w:t>
            </w:r>
          </w:p>
          <w:p w14:paraId="DD030000">
            <w:pPr>
              <w:tabs>
                <w:tab w:leader="none" w:pos="5760" w:val="left"/>
              </w:tabs>
              <w:ind/>
              <w:jc w:val="center"/>
            </w:pPr>
            <w:r>
              <w:t>«Никольская ООШ»</w:t>
            </w:r>
          </w:p>
          <w:p w14:paraId="DE030000">
            <w:pPr>
              <w:tabs>
                <w:tab w:leader="none" w:pos="5760" w:val="left"/>
              </w:tabs>
              <w:ind/>
              <w:jc w:val="center"/>
            </w:pPr>
          </w:p>
          <w:p w14:paraId="DF030000">
            <w:pPr>
              <w:tabs>
                <w:tab w:leader="none" w:pos="5760" w:val="left"/>
              </w:tabs>
              <w:ind/>
              <w:jc w:val="center"/>
            </w:pPr>
            <w:r>
              <w:t xml:space="preserve">_____________ С.Д. </w:t>
            </w:r>
            <w:r>
              <w:t>Сергиенко</w:t>
            </w:r>
          </w:p>
          <w:p w14:paraId="E0030000">
            <w:pPr>
              <w:tabs>
                <w:tab w:leader="none" w:pos="5760" w:val="left"/>
              </w:tabs>
              <w:ind/>
              <w:jc w:val="center"/>
            </w:pPr>
          </w:p>
          <w:p w14:paraId="E1030000">
            <w:pPr>
              <w:tabs>
                <w:tab w:leader="none" w:pos="5760" w:val="left"/>
              </w:tabs>
              <w:ind/>
              <w:jc w:val="center"/>
              <w:rPr>
                <w:sz w:val="28"/>
              </w:rPr>
            </w:pPr>
          </w:p>
          <w:p w14:paraId="E2030000">
            <w:pPr>
              <w:tabs>
                <w:tab w:leader="none" w:pos="5760" w:val="left"/>
              </w:tabs>
              <w:ind/>
              <w:jc w:val="center"/>
              <w:rPr>
                <w:sz w:val="28"/>
              </w:rPr>
            </w:pPr>
            <w:r>
              <w:t>« 20 » февраля 2025 г.</w:t>
            </w:r>
          </w:p>
        </w:tc>
      </w:tr>
    </w:tbl>
    <w:p w14:paraId="E3030000">
      <w:pPr>
        <w:ind/>
        <w:jc w:val="center"/>
        <w:rPr>
          <w:b w:val="1"/>
          <w:sz w:val="28"/>
        </w:rPr>
      </w:pPr>
    </w:p>
    <w:p w14:paraId="E4030000">
      <w:pPr>
        <w:ind/>
        <w:jc w:val="center"/>
        <w:rPr>
          <w:b w:val="1"/>
        </w:rPr>
      </w:pPr>
      <w:r>
        <w:rPr>
          <w:b w:val="1"/>
          <w:sz w:val="28"/>
        </w:rPr>
        <w:br/>
      </w:r>
      <w:r>
        <w:rPr>
          <w:b w:val="1"/>
        </w:rPr>
        <w:t xml:space="preserve"> ПЛАН </w:t>
      </w:r>
      <w:r>
        <w:rPr>
          <w:b w:val="1"/>
        </w:rPr>
        <w:br/>
      </w:r>
      <w:r>
        <w:rPr>
          <w:b w:val="1"/>
        </w:rPr>
        <w:t>МЕРОПРИЯТИЙ ПО СОВЕРШЕНСТВОВАНИЮ УСЛОВИЙ ТРУДА</w:t>
      </w:r>
    </w:p>
    <w:p w14:paraId="E5030000">
      <w:pPr>
        <w:ind/>
        <w:jc w:val="center"/>
        <w:rPr>
          <w:b w:val="1"/>
        </w:rPr>
      </w:pPr>
    </w:p>
    <w:tbl>
      <w:tblPr>
        <w:tblStyle w:val="Style_11"/>
        <w:tblInd w:type="dxa" w:w="24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00"/>
        <w:gridCol w:w="3683"/>
        <w:gridCol w:w="1842"/>
        <w:gridCol w:w="1842"/>
        <w:gridCol w:w="1426"/>
      </w:tblGrid>
      <w:tr>
        <w:trPr>
          <w:trHeight w:hRule="atLeast" w:val="625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</w:rPr>
              <w:t>№</w:t>
            </w:r>
            <w:r>
              <w:rPr>
                <w:rFonts w:ascii="Times New Roman" w:hAnsi="Times New Roman"/>
                <w:b w:val="1"/>
                <w:spacing w:val="-4"/>
              </w:rPr>
              <w:t xml:space="preserve"> </w:t>
            </w:r>
            <w:r>
              <w:rPr>
                <w:rFonts w:ascii="Times New Roman" w:hAnsi="Times New Roman"/>
                <w:b w:val="1"/>
              </w:rPr>
              <w:t>п</w:t>
            </w:r>
            <w:r>
              <w:rPr>
                <w:rFonts w:ascii="Times New Roman" w:hAnsi="Times New Roman"/>
                <w:b w:val="1"/>
              </w:rPr>
              <w:t>/п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</w:rPr>
              <w:t>Наименование</w:t>
            </w:r>
            <w:r>
              <w:rPr>
                <w:rFonts w:ascii="Times New Roman" w:hAnsi="Times New Roman"/>
                <w:b w:val="1"/>
                <w:spacing w:val="-8"/>
              </w:rPr>
              <w:t xml:space="preserve"> </w:t>
            </w:r>
            <w:r>
              <w:rPr>
                <w:rFonts w:ascii="Times New Roman" w:hAnsi="Times New Roman"/>
                <w:b w:val="1"/>
              </w:rPr>
              <w:t>мероприятий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</w:rPr>
              <w:t>Срок выполнения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</w:rPr>
              <w:t>Ответственный</w:t>
            </w:r>
            <w:r>
              <w:rPr>
                <w:rFonts w:ascii="Times New Roman" w:hAnsi="Times New Roman"/>
                <w:b w:val="1"/>
              </w:rPr>
              <w:t xml:space="preserve"> за</w:t>
            </w:r>
            <w:r>
              <w:rPr>
                <w:rFonts w:ascii="Times New Roman" w:hAnsi="Times New Roman"/>
                <w:b w:val="1"/>
                <w:spacing w:val="-3"/>
              </w:rPr>
              <w:t xml:space="preserve"> </w:t>
            </w:r>
            <w:r>
              <w:rPr>
                <w:rFonts w:ascii="Times New Roman" w:hAnsi="Times New Roman"/>
                <w:b w:val="1"/>
              </w:rPr>
              <w:t>выполнение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</w:rPr>
              <w:t xml:space="preserve">Отметка </w:t>
            </w:r>
            <w:r>
              <w:rPr>
                <w:rFonts w:ascii="Times New Roman" w:hAnsi="Times New Roman"/>
                <w:b w:val="1"/>
                <w:spacing w:val="-1"/>
              </w:rPr>
              <w:t>выполне</w:t>
            </w:r>
            <w:r>
              <w:rPr>
                <w:rFonts w:ascii="Times New Roman" w:hAnsi="Times New Roman"/>
                <w:b w:val="1"/>
              </w:rPr>
              <w:t>ния</w:t>
            </w:r>
          </w:p>
        </w:tc>
      </w:tr>
      <w:tr>
        <w:trPr>
          <w:trHeight w:hRule="atLeast" w:val="403"/>
        </w:trPr>
        <w:tc>
          <w:tcPr>
            <w:tcW w:type="dxa" w:w="939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30000">
            <w:pPr>
              <w:pStyle w:val="Style_12"/>
              <w:spacing w:line="273" w:lineRule="exact"/>
              <w:ind w:firstLine="0" w:left="26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1.</w:t>
            </w:r>
            <w:r>
              <w:rPr>
                <w:rFonts w:ascii="Times New Roman" w:hAnsi="Times New Roman"/>
                <w:b w:val="1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Общие</w:t>
            </w:r>
            <w:r>
              <w:rPr>
                <w:rFonts w:ascii="Times New Roman" w:hAnsi="Times New Roman"/>
                <w:b w:val="1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организационные</w:t>
            </w:r>
            <w:r>
              <w:rPr>
                <w:rFonts w:ascii="Times New Roman" w:hAnsi="Times New Roman"/>
                <w:b w:val="1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мероприятия</w:t>
            </w:r>
          </w:p>
        </w:tc>
      </w:tr>
      <w:tr>
        <w:trPr>
          <w:trHeight w:hRule="atLeast" w:val="83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30000">
            <w:pPr>
              <w:pStyle w:val="Style_12"/>
              <w:spacing w:line="225" w:lineRule="exact"/>
              <w:ind w:right="30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30000">
            <w:pPr>
              <w:pStyle w:val="Style_12"/>
              <w:ind w:firstLine="0" w:left="52" w:right="4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Обеспечение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проведения</w:t>
            </w:r>
            <w:r>
              <w:rPr>
                <w:rFonts w:ascii="Times New Roman" w:hAnsi="Times New Roman"/>
                <w:color w:val="1A1A1A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сбора,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обобщения,</w:t>
            </w:r>
            <w:r>
              <w:rPr>
                <w:rFonts w:ascii="Times New Roman" w:hAnsi="Times New Roman"/>
                <w:color w:val="1A1A1A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анализа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данных </w:t>
            </w:r>
            <w:r>
              <w:rPr>
                <w:rFonts w:ascii="Times New Roman" w:hAnsi="Times New Roman"/>
                <w:color w:val="1A1A1A"/>
                <w:sz w:val="24"/>
              </w:rPr>
              <w:br/>
            </w:r>
            <w:r>
              <w:rPr>
                <w:rFonts w:ascii="Times New Roman" w:hAnsi="Times New Roman"/>
                <w:color w:val="1A1A1A"/>
                <w:sz w:val="24"/>
              </w:rPr>
              <w:t>о состоянии охраны труда, несчастных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случаях </w:t>
            </w:r>
            <w:r>
              <w:rPr>
                <w:rFonts w:ascii="Times New Roman" w:hAnsi="Times New Roman"/>
                <w:color w:val="1A1A1A"/>
                <w:sz w:val="24"/>
              </w:rPr>
              <w:br/>
            </w:r>
            <w:r>
              <w:rPr>
                <w:rFonts w:ascii="Times New Roman" w:hAnsi="Times New Roman"/>
                <w:color w:val="1A1A1A"/>
                <w:sz w:val="24"/>
              </w:rPr>
              <w:t>на производстве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30000">
            <w:pPr>
              <w:pStyle w:val="Style_12"/>
              <w:spacing w:line="225" w:lineRule="exact"/>
              <w:ind w:firstLine="0" w:left="1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Ежеквартально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30000">
            <w:pPr>
              <w:widowControl w:val="0"/>
              <w:ind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3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127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30000">
            <w:pPr>
              <w:pStyle w:val="Style_12"/>
              <w:spacing w:line="225" w:lineRule="exact"/>
              <w:ind w:right="30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30000">
            <w:pPr>
              <w:pStyle w:val="Style_12"/>
              <w:ind w:firstLine="0" w:left="52" w:right="4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Заключение,</w:t>
            </w:r>
            <w:r>
              <w:rPr>
                <w:rFonts w:ascii="Times New Roman" w:hAnsi="Times New Roman"/>
                <w:color w:val="1A1A1A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изменение,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дополнение</w:t>
            </w:r>
            <w:r>
              <w:rPr>
                <w:rFonts w:ascii="Times New Roman" w:hAnsi="Times New Roman"/>
                <w:color w:val="1A1A1A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коллективных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договоров между работодателем </w:t>
            </w:r>
            <w:r>
              <w:rPr>
                <w:rFonts w:ascii="Times New Roman" w:hAnsi="Times New Roman"/>
                <w:color w:val="1A1A1A"/>
                <w:sz w:val="24"/>
              </w:rPr>
              <w:br/>
            </w:r>
            <w:r>
              <w:rPr>
                <w:rFonts w:ascii="Times New Roman" w:hAnsi="Times New Roman"/>
                <w:color w:val="1A1A1A"/>
                <w:sz w:val="24"/>
              </w:rPr>
              <w:t>и работниками, в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том числе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br/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вопросам</w:t>
            </w:r>
            <w:r>
              <w:rPr>
                <w:rFonts w:ascii="Times New Roman" w:hAnsi="Times New Roman"/>
                <w:color w:val="1A1A1A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охраны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труда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30000">
            <w:pPr>
              <w:pStyle w:val="Style_12"/>
              <w:ind w:firstLine="0" w:left="47" w:right="3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мере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>необходимости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30000">
            <w:pPr>
              <w:pStyle w:val="Style_12"/>
              <w:ind w:firstLine="2" w:left="76" w:right="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3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784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30000">
            <w:pPr>
              <w:pStyle w:val="Style_12"/>
              <w:spacing w:line="225" w:lineRule="exact"/>
              <w:ind w:right="30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30000">
            <w:pPr>
              <w:pStyle w:val="Style_12"/>
              <w:ind w:firstLine="0" w:left="52" w:right="4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Подготовка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и</w:t>
            </w:r>
            <w:r>
              <w:rPr>
                <w:rFonts w:ascii="Times New Roman" w:hAnsi="Times New Roman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утверждение</w:t>
            </w:r>
            <w:r>
              <w:rPr>
                <w:rFonts w:ascii="Times New Roman" w:hAnsi="Times New Roman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необходимых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приказов</w:t>
            </w:r>
            <w:r>
              <w:rPr>
                <w:rFonts w:ascii="Times New Roman" w:hAnsi="Times New Roman"/>
                <w:color w:val="1A1A1A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6"/>
                <w:sz w:val="24"/>
              </w:rPr>
              <w:br/>
            </w:r>
            <w:r>
              <w:rPr>
                <w:rFonts w:ascii="Times New Roman" w:hAnsi="Times New Roman"/>
                <w:color w:val="1A1A1A"/>
                <w:sz w:val="24"/>
              </w:rPr>
              <w:t>и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распоряжений по вопросам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охраны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труда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30000">
            <w:pPr>
              <w:pStyle w:val="Style_12"/>
              <w:ind w:firstLine="12" w:left="208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 в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30000">
            <w:pPr>
              <w:widowControl w:val="0"/>
              <w:ind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3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185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30000">
            <w:pPr>
              <w:pStyle w:val="Style_12"/>
              <w:spacing w:line="225" w:lineRule="exact"/>
              <w:ind w:right="30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30000">
            <w:pPr>
              <w:pStyle w:val="Style_12"/>
              <w:ind w:right="24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 xml:space="preserve">Проведение специальной оценки </w:t>
            </w:r>
            <w:r>
              <w:rPr>
                <w:rFonts w:ascii="Times New Roman" w:hAnsi="Times New Roman"/>
                <w:color w:val="1A1A1A"/>
                <w:sz w:val="24"/>
              </w:rPr>
              <w:t>условий труда,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выявление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и</w:t>
            </w:r>
            <w:r>
              <w:rPr>
                <w:rFonts w:ascii="Times New Roman" w:hAnsi="Times New Roman"/>
                <w:color w:val="1A1A1A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оценка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опасностей,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оценка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уровней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профессиональных рисков, реализация мер,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разработанных</w:t>
            </w:r>
            <w:r>
              <w:rPr>
                <w:rFonts w:ascii="Times New Roman" w:hAnsi="Times New Roman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результатам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их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проведения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30000">
            <w:pPr>
              <w:pStyle w:val="Style_12"/>
              <w:ind w:firstLine="1" w:left="97" w:right="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 течение года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>необходимости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30000">
            <w:pPr>
              <w:widowControl w:val="0"/>
              <w:ind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3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96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40000">
            <w:pPr>
              <w:pStyle w:val="Style_12"/>
              <w:spacing w:line="225" w:lineRule="exact"/>
              <w:ind w:right="30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Организация</w:t>
            </w:r>
            <w:r>
              <w:rPr>
                <w:rFonts w:ascii="Times New Roman" w:hAnsi="Times New Roman"/>
                <w:color w:val="1A1A1A"/>
                <w:spacing w:val="-9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проведение производственного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контроля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40000">
            <w:pPr>
              <w:pStyle w:val="Style_12"/>
              <w:ind w:firstLine="12" w:left="208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 в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40000">
            <w:pPr>
              <w:pStyle w:val="Style_12"/>
              <w:ind w:firstLine="0" w:left="136" w:right="13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982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40000">
            <w:pPr>
              <w:pStyle w:val="Style_12"/>
              <w:spacing w:line="225" w:lineRule="exact"/>
              <w:ind w:right="30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40000">
            <w:pPr>
              <w:pStyle w:val="Style_12"/>
              <w:ind w:firstLine="0" w:left="52" w:right="4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Подготовка и корректировка перечня нормативн</w:t>
            </w:r>
            <w:r>
              <w:rPr>
                <w:rFonts w:ascii="Times New Roman" w:hAnsi="Times New Roman"/>
                <w:color w:val="1A1A1A"/>
                <w:sz w:val="24"/>
              </w:rPr>
              <w:t>о-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правовых актов, содержащих требования ОТ,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комплектация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необходимых документов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40000">
            <w:pPr>
              <w:pStyle w:val="Style_12"/>
              <w:ind w:firstLine="2" w:left="9" w:right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1 квартал, далее -</w:t>
            </w:r>
            <w:r>
              <w:rPr>
                <w:rFonts w:ascii="Times New Roman" w:hAnsi="Times New Roman"/>
                <w:color w:val="1A1A1A"/>
                <w:spacing w:val="-4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в течение года по</w:t>
            </w:r>
            <w:r>
              <w:rPr>
                <w:rFonts w:ascii="Times New Roman" w:hAnsi="Times New Roman"/>
                <w:color w:val="1A1A1A"/>
                <w:spacing w:val="-4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мере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необходимости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40000">
            <w:pPr>
              <w:widowControl w:val="0"/>
              <w:ind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3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40000">
            <w:pPr>
              <w:pStyle w:val="Style_12"/>
              <w:spacing w:line="225" w:lineRule="exact"/>
              <w:ind w:right="30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40000">
            <w:pPr>
              <w:pStyle w:val="Style_12"/>
              <w:ind w:firstLine="3" w:left="35" w:right="3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Контроль за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 состоянием условий труда на рабочих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местах, функционирования системы управления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охраной</w:t>
            </w:r>
            <w:r>
              <w:rPr>
                <w:rFonts w:ascii="Times New Roman" w:hAnsi="Times New Roman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труда,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в</w:t>
            </w:r>
            <w:r>
              <w:rPr>
                <w:rFonts w:ascii="Times New Roman" w:hAnsi="Times New Roman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том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числе на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собраниях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работников,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совещаниях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руководителей и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специалистов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40000">
            <w:pPr>
              <w:pStyle w:val="Style_12"/>
              <w:ind w:firstLine="12" w:left="208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 в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40000">
            <w:pPr>
              <w:pStyle w:val="Style_12"/>
              <w:ind w:firstLine="0" w:left="136" w:right="13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Директор,</w:t>
            </w:r>
          </w:p>
          <w:p w14:paraId="0E040000">
            <w:pPr>
              <w:pStyle w:val="Style_12"/>
              <w:ind w:firstLine="0" w:left="136" w:right="13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заместитель директора 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63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40000">
            <w:pPr>
              <w:pStyle w:val="Style_12"/>
              <w:spacing w:line="225" w:lineRule="exact"/>
              <w:ind w:right="30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40000">
            <w:pPr>
              <w:pStyle w:val="Style_12"/>
              <w:ind w:hanging="1" w:left="136" w:right="13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Разработка, утверждение, издание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(тиражирование),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пересмотр</w:t>
            </w:r>
            <w:r>
              <w:rPr>
                <w:rFonts w:ascii="Times New Roman" w:hAnsi="Times New Roman"/>
                <w:color w:val="1A1A1A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инструкций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охране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труда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для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работников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организации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40000">
            <w:pPr>
              <w:pStyle w:val="Style_12"/>
              <w:spacing w:line="225" w:lineRule="exact"/>
              <w:ind w:firstLine="0" w:left="1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40000">
            <w:pPr>
              <w:pStyle w:val="Style_12"/>
              <w:ind w:firstLine="0" w:left="136" w:right="13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Директор,</w:t>
            </w:r>
          </w:p>
          <w:p w14:paraId="14040000">
            <w:pPr>
              <w:widowControl w:val="0"/>
              <w:ind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заместитель директора 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40000">
            <w:pPr>
              <w:pStyle w:val="Style_12"/>
              <w:spacing w:line="225" w:lineRule="exact"/>
              <w:ind w:right="30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40000">
            <w:pPr>
              <w:pStyle w:val="Style_12"/>
              <w:ind w:hanging="1" w:left="47" w:right="4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Обеспечение бланковой документацией по охране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труда, приобретение (изготовление) журналов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регистрации инструктажей по охране труда, иных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необходимых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журналов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и</w:t>
            </w:r>
            <w:r>
              <w:rPr>
                <w:rFonts w:ascii="Times New Roman" w:hAnsi="Times New Roman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бланков</w:t>
            </w:r>
            <w:r>
              <w:rPr>
                <w:rFonts w:ascii="Times New Roman" w:hAnsi="Times New Roman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для</w:t>
            </w:r>
            <w:r>
              <w:rPr>
                <w:rFonts w:ascii="Times New Roman" w:hAnsi="Times New Roman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организации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и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функционирования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СУОТ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40000">
            <w:pPr>
              <w:pStyle w:val="Style_12"/>
              <w:ind w:firstLine="0" w:left="47" w:right="3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</w:p>
          <w:p w14:paraId="19040000">
            <w:pPr>
              <w:pStyle w:val="Style_12"/>
              <w:ind w:firstLine="3" w:left="97" w:right="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мере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>необходимости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40000">
            <w:pPr>
              <w:pStyle w:val="Style_12"/>
              <w:ind w:firstLine="0" w:left="136" w:right="13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Директор,</w:t>
            </w:r>
          </w:p>
          <w:p w14:paraId="1B040000">
            <w:pPr>
              <w:widowControl w:val="0"/>
              <w:ind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заместитель директора 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40000">
            <w:pPr>
              <w:pStyle w:val="Style_12"/>
              <w:ind w:firstLine="1" w:left="45" w:right="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Подготовка (корректировка) перечня профессий и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работ,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при</w:t>
            </w:r>
            <w:r>
              <w:rPr>
                <w:rFonts w:ascii="Times New Roman" w:hAnsi="Times New Roman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поступлении</w:t>
            </w:r>
            <w:r>
              <w:rPr>
                <w:rFonts w:ascii="Times New Roman" w:hAnsi="Times New Roman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на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которые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работник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должен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пройти предварительный медицинский осмотр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(психиатрическое освидетельствование), а также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поименного списка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таких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работников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40000">
            <w:pPr>
              <w:pStyle w:val="Style_12"/>
              <w:ind w:firstLine="0" w:left="47" w:right="3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</w:p>
          <w:p w14:paraId="20040000">
            <w:pPr>
              <w:pStyle w:val="Style_12"/>
              <w:ind w:firstLine="3" w:left="97" w:right="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мере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>необходимости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40000">
            <w:pPr>
              <w:pStyle w:val="Style_12"/>
              <w:ind w:firstLine="1" w:left="107" w:right="10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40000">
            <w:pPr>
              <w:pStyle w:val="Style_12"/>
              <w:ind w:firstLine="2" w:left="93" w:right="8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 xml:space="preserve">Разработка </w:t>
            </w:r>
            <w:r>
              <w:rPr>
                <w:rFonts w:ascii="Times New Roman" w:hAnsi="Times New Roman"/>
                <w:color w:val="1A1A1A"/>
                <w:sz w:val="24"/>
              </w:rPr>
              <w:t>(пересмотр) перечней должностей и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профессий</w:t>
            </w:r>
            <w:r>
              <w:rPr>
                <w:rFonts w:ascii="Times New Roman" w:hAnsi="Times New Roman"/>
                <w:color w:val="1A1A1A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работников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для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бесплатной</w:t>
            </w:r>
            <w:r>
              <w:rPr>
                <w:rFonts w:ascii="Times New Roman" w:hAnsi="Times New Roman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выдачи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СИЗ,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дерматологических,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смывающих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и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обезвреживающих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средств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40000">
            <w:pPr>
              <w:pStyle w:val="Style_12"/>
              <w:ind w:firstLine="0" w:left="47" w:right="3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</w:p>
          <w:p w14:paraId="26040000">
            <w:pPr>
              <w:pStyle w:val="Style_12"/>
              <w:ind w:firstLine="3" w:left="97" w:right="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мере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>необходимости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40000">
            <w:pPr>
              <w:pStyle w:val="Style_12"/>
              <w:ind w:hanging="502" w:left="642" w:right="12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940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Обеспечение</w:t>
            </w:r>
            <w:r>
              <w:rPr>
                <w:rFonts w:ascii="Times New Roman" w:hAnsi="Times New Roman"/>
                <w:color w:val="1A1A1A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расследования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учета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несчастных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случаев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на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производстве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40000">
            <w:pPr>
              <w:pStyle w:val="Style_12"/>
              <w:spacing w:line="225" w:lineRule="exact"/>
              <w:ind w:right="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40000">
            <w:pPr>
              <w:widowControl w:val="0"/>
              <w:ind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40000">
            <w:pPr>
              <w:pStyle w:val="Style_12"/>
              <w:ind w:firstLine="0" w:left="52" w:right="4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Размещение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и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корректировка</w:t>
            </w:r>
            <w:r>
              <w:rPr>
                <w:rFonts w:ascii="Times New Roman" w:hAnsi="Times New Roman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на</w:t>
            </w:r>
            <w:r>
              <w:rPr>
                <w:rFonts w:ascii="Times New Roman" w:hAnsi="Times New Roman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официальном</w:t>
            </w:r>
            <w:r>
              <w:rPr>
                <w:rFonts w:ascii="Times New Roman" w:hAnsi="Times New Roman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сайте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информации по результатам проведения СОУТ и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иной информации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о </w:t>
            </w:r>
            <w:r>
              <w:rPr>
                <w:rFonts w:ascii="Times New Roman" w:hAnsi="Times New Roman"/>
                <w:color w:val="1A1A1A"/>
                <w:sz w:val="24"/>
              </w:rPr>
              <w:t>проводимых</w:t>
            </w:r>
          </w:p>
          <w:p w14:paraId="30040000">
            <w:pPr>
              <w:pStyle w:val="Style_12"/>
              <w:ind w:firstLine="0" w:left="52" w:right="4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мероприятиях</w:t>
            </w:r>
            <w:r>
              <w:rPr>
                <w:rFonts w:ascii="Times New Roman" w:hAnsi="Times New Roman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улучшению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условий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труда</w:t>
            </w:r>
            <w:r>
              <w:rPr>
                <w:rFonts w:ascii="Times New Roman" w:hAnsi="Times New Roman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и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функционирования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СУОТ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40000">
            <w:pPr>
              <w:pStyle w:val="Style_12"/>
              <w:spacing w:line="225" w:lineRule="exact"/>
              <w:ind w:right="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40000">
            <w:pPr>
              <w:widowControl w:val="0"/>
              <w:ind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313"/>
        </w:trPr>
        <w:tc>
          <w:tcPr>
            <w:tcW w:type="dxa" w:w="939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40000">
            <w:pPr>
              <w:pStyle w:val="Style_12"/>
              <w:numPr>
                <w:ilvl w:val="0"/>
                <w:numId w:val="14"/>
              </w:numPr>
              <w:spacing w:before="31"/>
              <w:ind/>
              <w:jc w:val="center"/>
              <w:rPr>
                <w:rFonts w:ascii="Times New Roman" w:hAnsi="Times New Roman"/>
                <w:b w:val="1"/>
                <w:color w:val="1A1A1A"/>
                <w:sz w:val="24"/>
              </w:rPr>
            </w:pPr>
            <w:r>
              <w:rPr>
                <w:rFonts w:ascii="Times New Roman" w:hAnsi="Times New Roman"/>
                <w:b w:val="1"/>
                <w:color w:val="1A1A1A"/>
                <w:sz w:val="24"/>
              </w:rPr>
              <w:t>Обучение</w:t>
            </w:r>
            <w:r>
              <w:rPr>
                <w:rFonts w:ascii="Times New Roman" w:hAnsi="Times New Roman"/>
                <w:b w:val="1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(в</w:t>
            </w:r>
            <w:r>
              <w:rPr>
                <w:rFonts w:ascii="Times New Roman" w:hAnsi="Times New Roman"/>
                <w:b w:val="1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том</w:t>
            </w:r>
            <w:r>
              <w:rPr>
                <w:rFonts w:ascii="Times New Roman" w:hAnsi="Times New Roman"/>
                <w:b w:val="1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числе</w:t>
            </w:r>
            <w:r>
              <w:rPr>
                <w:rFonts w:ascii="Times New Roman" w:hAnsi="Times New Roman"/>
                <w:b w:val="1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практическое)</w:t>
            </w:r>
            <w:r>
              <w:rPr>
                <w:rFonts w:ascii="Times New Roman" w:hAnsi="Times New Roman"/>
                <w:b w:val="1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охране</w:t>
            </w:r>
            <w:r>
              <w:rPr>
                <w:rFonts w:ascii="Times New Roman" w:hAnsi="Times New Roman"/>
                <w:b w:val="1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труда</w:t>
            </w: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Организация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проведение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обучения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охране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труда,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в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том числе обучения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согласно графику</w:t>
            </w:r>
          </w:p>
          <w:p w14:paraId="37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безопасным методам и приемам выполнения работ,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обучения</w:t>
            </w:r>
            <w:r>
              <w:rPr>
                <w:rFonts w:ascii="Times New Roman" w:hAnsi="Times New Roman"/>
                <w:color w:val="1A1A1A"/>
                <w:spacing w:val="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</w:t>
            </w:r>
            <w:r>
              <w:rPr>
                <w:rFonts w:ascii="Times New Roman" w:hAnsi="Times New Roman"/>
                <w:color w:val="1A1A1A"/>
                <w:spacing w:val="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оказанию</w:t>
            </w:r>
            <w:r>
              <w:rPr>
                <w:rFonts w:ascii="Times New Roman" w:hAnsi="Times New Roman"/>
                <w:color w:val="1A1A1A"/>
                <w:spacing w:val="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первой</w:t>
            </w:r>
            <w:r>
              <w:rPr>
                <w:rFonts w:ascii="Times New Roman" w:hAnsi="Times New Roman"/>
                <w:color w:val="1A1A1A"/>
                <w:spacing w:val="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помощи,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пострадавшим на производстве, обучения по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использованию</w:t>
            </w:r>
            <w:r>
              <w:rPr>
                <w:rFonts w:ascii="Times New Roman" w:hAnsi="Times New Roman"/>
                <w:color w:val="1A1A1A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(применению)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СИЗ,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инструктажей</w:t>
            </w:r>
            <w:r>
              <w:rPr>
                <w:rFonts w:ascii="Times New Roman" w:hAnsi="Times New Roman"/>
                <w:color w:val="1A1A1A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охране труда, стажировки на рабочем месте (для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определенных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категорий</w:t>
            </w:r>
          </w:p>
          <w:p w14:paraId="38040000">
            <w:pPr>
              <w:rPr>
                <w:rFonts w:ascii="Times New Roman" w:hAnsi="Times New Roman"/>
                <w:color w:val="1A1A1A"/>
              </w:rPr>
            </w:pPr>
            <w:r>
              <w:rPr>
                <w:rFonts w:ascii="Times New Roman" w:hAnsi="Times New Roman"/>
                <w:color w:val="1A1A1A"/>
              </w:rPr>
              <w:t>работников)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проверки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знания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требований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охраны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труда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40000">
            <w:pPr>
              <w:pStyle w:val="Style_12"/>
              <w:ind w:hanging="2" w:left="45" w:right="4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 течение года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охране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труда,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в том </w:t>
            </w:r>
            <w:r>
              <w:rPr>
                <w:rFonts w:ascii="Times New Roman" w:hAnsi="Times New Roman"/>
                <w:color w:val="1A1A1A"/>
                <w:sz w:val="24"/>
              </w:rPr>
              <w:t>числе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обучения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согласно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графику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40000">
            <w:pPr>
              <w:pStyle w:val="Style_12"/>
              <w:spacing w:before="29" w:line="276" w:lineRule="auto"/>
              <w:ind w:hanging="502" w:left="637" w:right="13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898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Контроль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анализ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за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прохождением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обучения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охране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труда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работников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40000">
            <w:pPr>
              <w:pStyle w:val="Style_12"/>
              <w:ind w:firstLine="12" w:left="208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 в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40000">
            <w:pPr>
              <w:widowControl w:val="0"/>
              <w:ind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841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 xml:space="preserve">Разработка (корректировка) программ 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инструктажей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 охране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труда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40000">
            <w:pPr>
              <w:pStyle w:val="Style_12"/>
              <w:ind w:firstLine="1" w:left="97" w:right="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 течение года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 мере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>необходимости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40000">
            <w:pPr>
              <w:pStyle w:val="Style_12"/>
              <w:spacing w:before="29" w:line="276" w:lineRule="auto"/>
              <w:ind w:hanging="502" w:left="637" w:right="13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40000">
            <w:pPr>
              <w:rPr>
                <w:rFonts w:ascii="Times New Roman" w:hAnsi="Times New Roman"/>
                <w:color w:val="1A1A1A"/>
              </w:rPr>
            </w:pPr>
            <w:r>
              <w:rPr>
                <w:rFonts w:ascii="Times New Roman" w:hAnsi="Times New Roman"/>
                <w:color w:val="1A1A1A"/>
              </w:rPr>
              <w:t>Проведение инструктажей для работников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предприятия с целью присвоения 1 группы по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электробезопасности (</w:t>
            </w:r>
            <w:r>
              <w:rPr>
                <w:rFonts w:ascii="Times New Roman" w:hAnsi="Times New Roman"/>
                <w:color w:val="1A1A1A"/>
              </w:rPr>
              <w:t>неэлектротехническому</w:t>
            </w:r>
            <w:r>
              <w:rPr>
                <w:rFonts w:ascii="Times New Roman" w:hAnsi="Times New Roman"/>
                <w:color w:val="1A1A1A"/>
                <w:spacing w:val="-48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персоналу), в т. ч. разработка программы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инструктажа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40000">
            <w:pPr>
              <w:pStyle w:val="Style_12"/>
              <w:ind w:firstLine="0" w:left="47" w:right="4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согласно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графику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40000">
            <w:pPr>
              <w:widowControl w:val="0"/>
              <w:ind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Повышение</w:t>
            </w:r>
            <w:r>
              <w:rPr>
                <w:rFonts w:ascii="Times New Roman" w:hAnsi="Times New Roman"/>
                <w:color w:val="1A1A1A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квалификации</w:t>
            </w:r>
            <w:r>
              <w:rPr>
                <w:rFonts w:ascii="Times New Roman" w:hAnsi="Times New Roman"/>
                <w:color w:val="1A1A1A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специалистов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охране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труда (в том числе участие в проводимых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семинарах,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вебинарах</w:t>
            </w:r>
            <w:r>
              <w:rPr>
                <w:rFonts w:ascii="Times New Roman" w:hAnsi="Times New Roman"/>
                <w:color w:val="1A1A1A"/>
              </w:rPr>
              <w:t>,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конференциях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</w:p>
          <w:p w14:paraId="4D040000">
            <w:pPr>
              <w:rPr>
                <w:rFonts w:ascii="Times New Roman" w:hAnsi="Times New Roman"/>
                <w:color w:val="1A1A1A"/>
              </w:rPr>
            </w:pPr>
            <w:r>
              <w:rPr>
                <w:rFonts w:ascii="Times New Roman" w:hAnsi="Times New Roman"/>
                <w:color w:val="1A1A1A"/>
              </w:rPr>
              <w:t>т.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п.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вопросам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охраны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труда)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40000">
            <w:pPr>
              <w:pStyle w:val="Style_12"/>
              <w:spacing w:line="225" w:lineRule="exact"/>
              <w:ind w:right="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40000">
            <w:pPr>
              <w:widowControl w:val="0"/>
              <w:ind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918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Издание</w:t>
            </w:r>
            <w:r>
              <w:rPr>
                <w:rFonts w:ascii="Times New Roman" w:hAnsi="Times New Roman"/>
                <w:color w:val="1A1A1A"/>
                <w:spacing w:val="-9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(тиражирование)</w:t>
            </w:r>
            <w:r>
              <w:rPr>
                <w:rFonts w:ascii="Times New Roman" w:hAnsi="Times New Roman"/>
                <w:color w:val="1A1A1A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инструкций,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правил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(стандартов)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охране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труда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40000">
            <w:pPr>
              <w:pStyle w:val="Style_12"/>
              <w:spacing w:line="225" w:lineRule="exact"/>
              <w:ind w:right="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40000">
            <w:pPr>
              <w:widowControl w:val="0"/>
              <w:ind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407"/>
        </w:trPr>
        <w:tc>
          <w:tcPr>
            <w:tcW w:type="dxa" w:w="939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40000">
            <w:pPr>
              <w:pStyle w:val="Style_12"/>
              <w:spacing w:before="31"/>
              <w:ind w:firstLine="0" w:left="2639" w:righ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1A1A1A"/>
                <w:sz w:val="24"/>
              </w:rPr>
              <w:t>3</w:t>
            </w:r>
            <w:r>
              <w:rPr>
                <w:rFonts w:ascii="Times New Roman" w:hAnsi="Times New Roman"/>
                <w:b w:val="1"/>
                <w:color w:val="1A1A1A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.Организационно-технические</w:t>
            </w:r>
            <w:r>
              <w:rPr>
                <w:rFonts w:ascii="Times New Roman" w:hAnsi="Times New Roman"/>
                <w:b w:val="1"/>
                <w:color w:val="1A1A1A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мероприятия</w:t>
            </w: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40000">
            <w:pPr>
              <w:pStyle w:val="Style_12"/>
              <w:spacing w:line="228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Устройство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новых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(или)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модернизация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имеющихся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средств коллективной защиты работников от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воздействия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опасных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</w:rPr>
              <w:t xml:space="preserve"> вредных производственных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факторов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40000">
            <w:pPr>
              <w:pStyle w:val="Style_12"/>
              <w:ind w:firstLine="1" w:left="81" w:right="7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 и в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мере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необходимости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40000">
            <w:pPr>
              <w:pStyle w:val="Style_12"/>
              <w:spacing w:before="31" w:line="276" w:lineRule="auto"/>
              <w:ind w:hanging="315" w:left="4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Директор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Внедрение и (или) модернизация технических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устройств и приспособлений, обеспечивающих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защиту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работников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от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поражения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электрическим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током,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в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том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числе:</w:t>
            </w:r>
          </w:p>
          <w:p w14:paraId="5E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-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организация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испытания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диэлектрических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средств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индивидуальной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защиты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(перчатки,</w:t>
            </w:r>
          </w:p>
          <w:p w14:paraId="5F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коврики,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галоши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т.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д.);</w:t>
            </w:r>
          </w:p>
          <w:p w14:paraId="60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-</w:t>
            </w:r>
            <w:r>
              <w:rPr>
                <w:rFonts w:ascii="Times New Roman" w:hAnsi="Times New Roman"/>
                <w:color w:val="1A1A1A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проведение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работ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электробезопасности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(проверка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состояния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заземления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изоляции</w:t>
            </w:r>
          </w:p>
          <w:p w14:paraId="61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электросетей,</w:t>
            </w:r>
            <w:r>
              <w:rPr>
                <w:rFonts w:ascii="Times New Roman" w:hAnsi="Times New Roman"/>
                <w:color w:val="1A1A1A"/>
                <w:spacing w:val="-1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электрооборудования,</w:t>
            </w:r>
            <w:r>
              <w:rPr>
                <w:rFonts w:ascii="Times New Roman" w:hAnsi="Times New Roman"/>
                <w:color w:val="1A1A1A"/>
                <w:spacing w:val="-5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проведение испытаний устройств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заземления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(</w:t>
            </w:r>
            <w:r>
              <w:rPr>
                <w:rFonts w:ascii="Times New Roman" w:hAnsi="Times New Roman"/>
                <w:color w:val="1A1A1A"/>
              </w:rPr>
              <w:t>зануления</w:t>
            </w:r>
            <w:r>
              <w:rPr>
                <w:rFonts w:ascii="Times New Roman" w:hAnsi="Times New Roman"/>
                <w:color w:val="1A1A1A"/>
              </w:rPr>
              <w:t>)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изоляции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40000">
            <w:pPr>
              <w:pStyle w:val="Style_12"/>
              <w:ind w:firstLine="1" w:left="81" w:right="7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 и в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мере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необходимости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40000">
            <w:pPr>
              <w:pStyle w:val="Style_12"/>
              <w:spacing w:before="29" w:line="276" w:lineRule="auto"/>
              <w:ind w:hanging="315" w:left="4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Директор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Контроль заземления (</w:t>
            </w:r>
            <w:r>
              <w:rPr>
                <w:rFonts w:ascii="Times New Roman" w:hAnsi="Times New Roman"/>
                <w:color w:val="1A1A1A"/>
              </w:rPr>
              <w:t>зануления</w:t>
            </w:r>
            <w:r>
              <w:rPr>
                <w:rFonts w:ascii="Times New Roman" w:hAnsi="Times New Roman"/>
                <w:color w:val="1A1A1A"/>
              </w:rPr>
              <w:t>) и изоляции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проводов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электросистем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здания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на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соответствие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требованиям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электробезопасности);</w:t>
            </w:r>
          </w:p>
          <w:p w14:paraId="67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 xml:space="preserve">- периодическая проверка состояния </w:t>
            </w:r>
            <w:r>
              <w:rPr>
                <w:rFonts w:ascii="Times New Roman" w:hAnsi="Times New Roman"/>
                <w:color w:val="1A1A1A"/>
              </w:rPr>
              <w:t>ручного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электроинструмента и электрооборудования для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установления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его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пригодности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к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эксплуатации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(с</w:t>
            </w:r>
          </w:p>
          <w:p w14:paraId="68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составлением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актов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проверок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браковки)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40000">
            <w:pPr>
              <w:pStyle w:val="Style_12"/>
              <w:ind w:firstLine="1" w:left="81" w:right="7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 и в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мере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необходимости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40000">
            <w:pPr>
              <w:pStyle w:val="Style_12"/>
              <w:spacing w:before="29" w:line="276" w:lineRule="auto"/>
              <w:ind w:hanging="315" w:left="4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Директор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Уборка производственных помещений,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своевременное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удаление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обезвреживание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отходов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производства,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являющихся</w:t>
            </w:r>
          </w:p>
          <w:p w14:paraId="6E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источниками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опасных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вредных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производственных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факторов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40000">
            <w:pPr>
              <w:pStyle w:val="Style_12"/>
              <w:spacing w:line="225" w:lineRule="exact"/>
              <w:ind w:firstLine="0" w:left="168" w:right="4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40000">
            <w:pPr>
              <w:pStyle w:val="Style_12"/>
              <w:spacing w:before="29" w:line="276" w:lineRule="auto"/>
              <w:ind w:hanging="315" w:left="4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Директор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Своевременная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очистка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воздуховодов,</w:t>
            </w:r>
            <w:r>
              <w:rPr>
                <w:rFonts w:ascii="Times New Roman" w:hAnsi="Times New Roman"/>
                <w:color w:val="1A1A1A"/>
                <w:spacing w:val="4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вентиляционных установок,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осветительной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арматуры,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окон,</w:t>
            </w:r>
          </w:p>
          <w:p w14:paraId="74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фрамуг,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световых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фонарей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40000">
            <w:pPr>
              <w:pStyle w:val="Style_12"/>
              <w:ind w:firstLine="0" w:left="47" w:right="3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</w:p>
          <w:p w14:paraId="76040000">
            <w:pPr>
              <w:pStyle w:val="Style_12"/>
              <w:spacing w:line="228" w:lineRule="exact"/>
              <w:ind w:firstLine="0" w:left="47" w:right="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графику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40000">
            <w:pPr>
              <w:pStyle w:val="Style_12"/>
              <w:spacing w:before="29" w:line="276" w:lineRule="auto"/>
              <w:ind w:hanging="315" w:left="4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Директор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Контроль за</w:t>
            </w:r>
            <w:r>
              <w:rPr>
                <w:rFonts w:ascii="Times New Roman" w:hAnsi="Times New Roman"/>
                <w:color w:val="1A1A1A"/>
              </w:rPr>
              <w:t xml:space="preserve"> обеспечением естественного и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искусственного освещения на рабочих местах, в</w:t>
            </w:r>
            <w:r>
              <w:rPr>
                <w:rFonts w:ascii="Times New Roman" w:hAnsi="Times New Roman"/>
                <w:color w:val="1A1A1A"/>
                <w:spacing w:val="-48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бытовых помещениях, местах прохода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работников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40000">
            <w:pPr>
              <w:pStyle w:val="Style_12"/>
              <w:spacing w:line="223" w:lineRule="exact"/>
              <w:ind w:firstLine="0" w:left="47" w:right="4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40000">
            <w:pPr>
              <w:pStyle w:val="Style_12"/>
              <w:spacing w:before="29" w:line="276" w:lineRule="auto"/>
              <w:ind w:hanging="315" w:left="4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Директор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Устройство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контроль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за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содержанием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пешеходных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дорог, тротуаров, переходов, на территории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организации в целях обеспечения безопасности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работников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40000">
            <w:pPr>
              <w:pStyle w:val="Style_12"/>
              <w:spacing w:line="223" w:lineRule="exact"/>
              <w:ind w:firstLine="0" w:left="47" w:right="4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1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квартал,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затем</w:t>
            </w:r>
          </w:p>
          <w:p w14:paraId="81040000">
            <w:pPr>
              <w:pStyle w:val="Style_12"/>
              <w:spacing w:line="229" w:lineRule="exact"/>
              <w:ind w:firstLine="0" w:left="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-</w:t>
            </w:r>
          </w:p>
          <w:p w14:paraId="82040000">
            <w:pPr>
              <w:pStyle w:val="Style_12"/>
              <w:ind w:hanging="1" w:left="208" w:right="2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 в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40000">
            <w:pPr>
              <w:pStyle w:val="Style_12"/>
              <w:spacing w:before="1" w:line="268" w:lineRule="exact"/>
              <w:ind w:firstLine="0" w:left="131" w:right="13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Директор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786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Организация</w:t>
            </w:r>
            <w:r>
              <w:rPr>
                <w:rFonts w:ascii="Times New Roman" w:hAnsi="Times New Roman"/>
                <w:color w:val="1A1A1A"/>
                <w:spacing w:val="-10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планово-предупредительного</w:t>
            </w:r>
            <w:r>
              <w:rPr>
                <w:rFonts w:ascii="Times New Roman" w:hAnsi="Times New Roman"/>
                <w:color w:val="1A1A1A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ремонта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помещений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40000">
            <w:pPr>
              <w:pStyle w:val="Style_12"/>
              <w:spacing w:line="223" w:lineRule="exact"/>
              <w:ind w:firstLine="0" w:left="47" w:right="4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графику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40000">
            <w:pPr>
              <w:pStyle w:val="Style_12"/>
              <w:spacing w:before="29" w:line="276" w:lineRule="auto"/>
              <w:ind w:hanging="315" w:left="4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Директор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498"/>
        </w:trPr>
        <w:tc>
          <w:tcPr>
            <w:tcW w:type="dxa" w:w="939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40000">
            <w:pPr>
              <w:pStyle w:val="Style_12"/>
              <w:spacing w:before="29"/>
              <w:ind w:firstLine="0" w:left="17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1A1A1A"/>
                <w:sz w:val="24"/>
              </w:rPr>
              <w:t>4.</w:t>
            </w:r>
            <w:r>
              <w:rPr>
                <w:rFonts w:ascii="Times New Roman" w:hAnsi="Times New Roman"/>
                <w:b w:val="1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Лечебно-профилактические</w:t>
            </w:r>
            <w:r>
              <w:rPr>
                <w:rFonts w:ascii="Times New Roman" w:hAnsi="Times New Roman"/>
                <w:b w:val="1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и</w:t>
            </w:r>
            <w:r>
              <w:rPr>
                <w:rFonts w:ascii="Times New Roman" w:hAnsi="Times New Roman"/>
                <w:b w:val="1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санитарно-бытовые</w:t>
            </w:r>
            <w:r>
              <w:rPr>
                <w:rFonts w:ascii="Times New Roman" w:hAnsi="Times New Roman"/>
                <w:b w:val="1"/>
                <w:color w:val="1A1A1A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мероприятия</w:t>
            </w: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Проведение в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установленном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порядке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обязательных предварительных и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периодических медицинских осмотров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(обследований),</w:t>
            </w:r>
            <w:r>
              <w:rPr>
                <w:rFonts w:ascii="Times New Roman" w:hAnsi="Times New Roman"/>
                <w:color w:val="1A1A1A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а</w:t>
            </w:r>
            <w:r>
              <w:rPr>
                <w:rFonts w:ascii="Times New Roman" w:hAnsi="Times New Roman"/>
                <w:color w:val="1A1A1A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также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психиатрических</w:t>
            </w:r>
          </w:p>
          <w:p w14:paraId="8D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освидетельствований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работников,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для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которых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они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являются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обязательными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40000">
            <w:pPr>
              <w:pStyle w:val="Style_12"/>
              <w:ind w:firstLine="0" w:left="47" w:right="3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</w:p>
          <w:p w14:paraId="8F040000">
            <w:pPr>
              <w:pStyle w:val="Style_12"/>
              <w:ind w:firstLine="3" w:left="97" w:right="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мере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>необходимости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40000">
            <w:pPr>
              <w:widowControl w:val="0"/>
              <w:ind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Оборудование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установленным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нормам</w:t>
            </w:r>
            <w:r>
              <w:rPr>
                <w:rFonts w:ascii="Times New Roman" w:hAnsi="Times New Roman"/>
                <w:color w:val="1A1A1A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помещения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для оказания медицинской помощи и (или) создание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санитарных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постов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 аптечками,</w:t>
            </w:r>
          </w:p>
          <w:p w14:paraId="94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укомплектованными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набором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медицинских</w:t>
            </w:r>
            <w:r>
              <w:rPr>
                <w:rFonts w:ascii="Times New Roman" w:hAnsi="Times New Roman"/>
                <w:color w:val="1A1A1A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изделий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для оказания первой помощи и соответствующий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контроль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за их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содержанием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40000">
            <w:pPr>
              <w:pStyle w:val="Style_12"/>
              <w:ind w:firstLine="0" w:left="47" w:right="3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До 1 февраля,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далее</w:t>
            </w:r>
            <w:r>
              <w:rPr>
                <w:rFonts w:ascii="Times New Roman" w:hAnsi="Times New Roman"/>
                <w:color w:val="1A1A1A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-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постоянно</w:t>
            </w:r>
          </w:p>
          <w:p w14:paraId="96040000">
            <w:pPr>
              <w:pStyle w:val="Style_12"/>
              <w:spacing w:line="229" w:lineRule="exact"/>
              <w:ind w:firstLine="0" w:left="46" w:right="4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</w:t>
            </w:r>
            <w:r>
              <w:rPr>
                <w:rFonts w:ascii="Times New Roman" w:hAnsi="Times New Roman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40000">
            <w:pPr>
              <w:pStyle w:val="Style_12"/>
              <w:spacing w:before="29" w:line="276" w:lineRule="auto"/>
              <w:ind w:firstLine="0" w:left="131" w:right="13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Директор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Устройство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новых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(или)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реконструкция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имеющихся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 xml:space="preserve">мест организованного отдыха, помещений и </w:t>
            </w:r>
            <w:r>
              <w:rPr>
                <w:rFonts w:ascii="Times New Roman" w:hAnsi="Times New Roman"/>
                <w:color w:val="1A1A1A"/>
              </w:rPr>
              <w:t>комнат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релаксации,</w:t>
            </w:r>
            <w:r>
              <w:rPr>
                <w:rFonts w:ascii="Times New Roman" w:hAnsi="Times New Roman"/>
                <w:color w:val="1A1A1A"/>
                <w:spacing w:val="48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психологической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разгрузки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40000">
            <w:pPr>
              <w:pStyle w:val="Style_12"/>
              <w:ind w:firstLine="12" w:left="208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 в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40000">
            <w:pPr>
              <w:pStyle w:val="Style_12"/>
              <w:spacing w:line="230" w:lineRule="exact"/>
              <w:ind w:firstLine="0" w:left="128" w:right="13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Директор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941"/>
        </w:trPr>
        <w:tc>
          <w:tcPr>
            <w:tcW w:type="dxa" w:w="939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40000">
            <w:pPr>
              <w:pStyle w:val="Style_12"/>
              <w:ind w:hanging="24" w:left="885" w:right="2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1A1A1A"/>
                <w:sz w:val="24"/>
              </w:rPr>
              <w:t>5</w:t>
            </w:r>
            <w:r>
              <w:rPr>
                <w:rFonts w:ascii="Times New Roman" w:hAnsi="Times New Roman"/>
                <w:b w:val="1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.</w:t>
            </w:r>
            <w:r>
              <w:rPr>
                <w:rFonts w:ascii="Times New Roman" w:hAnsi="Times New Roman"/>
                <w:b w:val="1"/>
                <w:color w:val="1A1A1A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Мероприятия</w:t>
            </w:r>
            <w:r>
              <w:rPr>
                <w:rFonts w:ascii="Times New Roman" w:hAnsi="Times New Roman"/>
                <w:b w:val="1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по</w:t>
            </w:r>
            <w:r>
              <w:rPr>
                <w:rFonts w:ascii="Times New Roman" w:hAnsi="Times New Roman"/>
                <w:b w:val="1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обеспечению</w:t>
            </w:r>
            <w:r>
              <w:rPr>
                <w:rFonts w:ascii="Times New Roman" w:hAnsi="Times New Roman"/>
                <w:b w:val="1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СИЗ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;</w:t>
            </w:r>
            <w:r>
              <w:rPr>
                <w:rFonts w:ascii="Times New Roman" w:hAnsi="Times New Roman"/>
                <w:b w:val="1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системами</w:t>
            </w:r>
            <w:r>
              <w:rPr>
                <w:rFonts w:ascii="Times New Roman" w:hAnsi="Times New Roman"/>
                <w:b w:val="1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обеспечения</w:t>
            </w:r>
            <w:r>
              <w:rPr>
                <w:rFonts w:ascii="Times New Roman" w:hAnsi="Times New Roman"/>
                <w:b w:val="1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безопасности</w:t>
            </w:r>
            <w:r>
              <w:rPr>
                <w:rFonts w:ascii="Times New Roman" w:hAnsi="Times New Roman"/>
                <w:b w:val="1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работ</w:t>
            </w:r>
            <w:r>
              <w:rPr>
                <w:rFonts w:ascii="Times New Roman" w:hAnsi="Times New Roman"/>
                <w:b w:val="1"/>
                <w:color w:val="1A1A1A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на</w:t>
            </w:r>
            <w:r>
              <w:rPr>
                <w:rFonts w:ascii="Times New Roman" w:hAnsi="Times New Roman"/>
                <w:b w:val="1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высоте;</w:t>
            </w:r>
            <w:r>
              <w:rPr>
                <w:rFonts w:ascii="Times New Roman" w:hAnsi="Times New Roman"/>
                <w:b w:val="1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дерматологическими,</w:t>
            </w:r>
            <w:r>
              <w:rPr>
                <w:rFonts w:ascii="Times New Roman" w:hAnsi="Times New Roman"/>
                <w:b w:val="1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смывающими</w:t>
            </w:r>
            <w:r>
              <w:rPr>
                <w:rFonts w:ascii="Times New Roman" w:hAnsi="Times New Roman"/>
                <w:b w:val="1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и</w:t>
            </w:r>
            <w:r>
              <w:rPr>
                <w:rFonts w:ascii="Times New Roman" w:hAnsi="Times New Roman"/>
                <w:b w:val="1"/>
                <w:color w:val="1A1A1A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(или)</w:t>
            </w:r>
            <w:r>
              <w:rPr>
                <w:rFonts w:ascii="Times New Roman" w:hAnsi="Times New Roman"/>
                <w:b w:val="1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обезвреживающими</w:t>
            </w:r>
            <w:r>
              <w:rPr>
                <w:rFonts w:ascii="Times New Roman" w:hAnsi="Times New Roman"/>
                <w:b w:val="1"/>
                <w:color w:val="1A1A1A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средствами</w:t>
            </w:r>
          </w:p>
          <w:p w14:paraId="9F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40000">
            <w:pPr>
              <w:pStyle w:val="Style_12"/>
              <w:spacing w:line="228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Обеспечение работников, занятых на работах с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вредными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или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опасными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условиями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труда,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а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также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на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работах,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производимых</w:t>
            </w:r>
            <w:r>
              <w:rPr>
                <w:rFonts w:ascii="Times New Roman" w:hAnsi="Times New Roman"/>
                <w:color w:val="1A1A1A"/>
                <w:spacing w:val="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в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особых</w:t>
            </w:r>
          </w:p>
          <w:p w14:paraId="A2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 xml:space="preserve">температурных и климатических </w:t>
            </w:r>
            <w:r>
              <w:rPr>
                <w:rFonts w:ascii="Times New Roman" w:hAnsi="Times New Roman"/>
                <w:color w:val="1A1A1A"/>
              </w:rPr>
              <w:t>условиях</w:t>
            </w:r>
            <w:r>
              <w:rPr>
                <w:rFonts w:ascii="Times New Roman" w:hAnsi="Times New Roman"/>
                <w:color w:val="1A1A1A"/>
              </w:rPr>
              <w:t xml:space="preserve"> или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связанных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загрязнением,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специальной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одеждой,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 xml:space="preserve">специальной обувью и другими </w:t>
            </w:r>
            <w:r>
              <w:rPr>
                <w:rFonts w:ascii="Times New Roman" w:hAnsi="Times New Roman"/>
                <w:color w:val="1A1A1A"/>
              </w:rPr>
              <w:t>средствами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индивидуальной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защиты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40000">
            <w:pPr>
              <w:pStyle w:val="Style_12"/>
              <w:ind w:firstLine="1" w:left="81" w:right="7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 в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мере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необходимости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40000">
            <w:pPr>
              <w:pStyle w:val="Style_12"/>
              <w:spacing w:before="31" w:line="276" w:lineRule="auto"/>
              <w:ind w:hanging="315" w:left="4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Директор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40000">
            <w:pPr>
              <w:pStyle w:val="Style_12"/>
              <w:spacing w:line="226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Обеспечение хранения СИЗ, ухода за ними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(своевременная химчистка,</w:t>
            </w:r>
            <w:r>
              <w:rPr>
                <w:rFonts w:ascii="Times New Roman" w:hAnsi="Times New Roman"/>
                <w:color w:val="1A1A1A"/>
                <w:spacing w:val="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стирка, дегазация,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дезактивация, дезинфекция, обезвреживание,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обеспыливание</w:t>
            </w:r>
            <w:r>
              <w:rPr>
                <w:rFonts w:ascii="Times New Roman" w:hAnsi="Times New Roman"/>
                <w:color w:val="1A1A1A"/>
              </w:rPr>
              <w:t>,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сушка),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проведение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ремонта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замена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СИЗ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40000">
            <w:pPr>
              <w:pStyle w:val="Style_12"/>
              <w:ind w:firstLine="1" w:left="81" w:right="7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 в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  <w:r>
              <w:rPr>
                <w:rFonts w:ascii="Times New Roman" w:hAnsi="Times New Roman"/>
                <w:color w:val="1A1A1A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мере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необходимости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40000">
            <w:pPr>
              <w:pStyle w:val="Style_12"/>
              <w:spacing w:before="29" w:line="276" w:lineRule="auto"/>
              <w:ind w:hanging="315" w:left="4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Директор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Обеспечение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работников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смывающими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(или)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обезвреживающими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средствами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40000">
            <w:pPr>
              <w:pStyle w:val="Style_12"/>
              <w:ind w:firstLine="1" w:left="81" w:right="7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 в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по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мере</w:t>
            </w:r>
            <w:r>
              <w:rPr>
                <w:rFonts w:ascii="Times New Roman" w:hAnsi="Times New Roman"/>
                <w:color w:val="1A1A1A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необходимости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40000">
            <w:pPr>
              <w:pStyle w:val="Style_12"/>
              <w:spacing w:before="29" w:line="276" w:lineRule="auto"/>
              <w:ind w:hanging="315" w:left="4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Директор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636"/>
        </w:trPr>
        <w:tc>
          <w:tcPr>
            <w:tcW w:type="dxa" w:w="939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40000">
            <w:pPr>
              <w:pStyle w:val="Style_12"/>
              <w:spacing w:before="29"/>
              <w:ind w:firstLine="0" w:left="1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1A1A1A"/>
                <w:sz w:val="24"/>
              </w:rPr>
              <w:t>6.</w:t>
            </w:r>
            <w:r>
              <w:rPr>
                <w:rFonts w:ascii="Times New Roman" w:hAnsi="Times New Roman"/>
                <w:b w:val="1"/>
                <w:color w:val="1A1A1A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Мероприятия,</w:t>
            </w:r>
            <w:r>
              <w:rPr>
                <w:rFonts w:ascii="Times New Roman" w:hAnsi="Times New Roman"/>
                <w:b w:val="1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направленные</w:t>
            </w:r>
            <w:r>
              <w:rPr>
                <w:rFonts w:ascii="Times New Roman" w:hAnsi="Times New Roman"/>
                <w:b w:val="1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на</w:t>
            </w:r>
            <w:r>
              <w:rPr>
                <w:rFonts w:ascii="Times New Roman" w:hAnsi="Times New Roman"/>
                <w:b w:val="1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развитие</w:t>
            </w:r>
            <w:r>
              <w:rPr>
                <w:rFonts w:ascii="Times New Roman" w:hAnsi="Times New Roman"/>
                <w:b w:val="1"/>
                <w:color w:val="1A1A1A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физической</w:t>
            </w:r>
            <w:r>
              <w:rPr>
                <w:rFonts w:ascii="Times New Roman" w:hAnsi="Times New Roman"/>
                <w:b w:val="1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культуры</w:t>
            </w:r>
            <w:r>
              <w:rPr>
                <w:rFonts w:ascii="Times New Roman" w:hAnsi="Times New Roman"/>
                <w:b w:val="1"/>
                <w:color w:val="1A1A1A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и</w:t>
            </w:r>
            <w:r>
              <w:rPr>
                <w:rFonts w:ascii="Times New Roman" w:hAnsi="Times New Roman"/>
                <w:b w:val="1"/>
                <w:color w:val="1A1A1A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A1A1A"/>
                <w:sz w:val="24"/>
              </w:rPr>
              <w:t>спорта</w:t>
            </w: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 xml:space="preserve">Реализация и </w:t>
            </w:r>
            <w:r>
              <w:rPr>
                <w:rFonts w:ascii="Times New Roman" w:hAnsi="Times New Roman"/>
                <w:color w:val="1A1A1A"/>
              </w:rPr>
              <w:t>контроль за</w:t>
            </w:r>
            <w:r>
              <w:rPr>
                <w:rFonts w:ascii="Times New Roman" w:hAnsi="Times New Roman"/>
                <w:color w:val="1A1A1A"/>
              </w:rPr>
              <w:t xml:space="preserve"> мероприятиями,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направленными на развитие физической культуры и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спорта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в трудовых</w:t>
            </w:r>
            <w:r>
              <w:rPr>
                <w:rFonts w:ascii="Times New Roman" w:hAnsi="Times New Roman"/>
                <w:color w:val="1A1A1A"/>
                <w:spacing w:val="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коллективах,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в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том</w:t>
            </w:r>
            <w:r>
              <w:rPr>
                <w:rFonts w:ascii="Times New Roman" w:hAnsi="Times New Roman"/>
                <w:color w:val="1A1A1A"/>
                <w:spacing w:val="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-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приобретение,</w:t>
            </w:r>
            <w:r>
              <w:rPr>
                <w:rFonts w:ascii="Times New Roman" w:hAnsi="Times New Roman"/>
                <w:color w:val="1A1A1A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содержание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обновление</w:t>
            </w:r>
            <w:r>
              <w:rPr>
                <w:rFonts w:ascii="Times New Roman" w:hAnsi="Times New Roman"/>
                <w:color w:val="1A1A1A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спортивного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инвентаря;</w:t>
            </w:r>
          </w:p>
          <w:p w14:paraId="B3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 xml:space="preserve">- устройство новых и (или) </w:t>
            </w:r>
            <w:r>
              <w:rPr>
                <w:rFonts w:ascii="Times New Roman" w:hAnsi="Times New Roman"/>
                <w:color w:val="1A1A1A"/>
              </w:rPr>
              <w:t>реконструкция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имеющихся</w:t>
            </w:r>
            <w:r>
              <w:rPr>
                <w:rFonts w:ascii="Times New Roman" w:hAnsi="Times New Roman"/>
                <w:color w:val="1A1A1A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помещений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площадок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для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занятий</w:t>
            </w:r>
          </w:p>
          <w:p w14:paraId="B4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спортом;</w:t>
            </w:r>
          </w:p>
          <w:p w14:paraId="B5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-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создание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развитие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физкультурно-спортивных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клубов, организованных в целях массового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привлечения граждан к занятиям физической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культурой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спортом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 месту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работы;</w:t>
            </w:r>
          </w:p>
          <w:p w14:paraId="B6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 xml:space="preserve">- содержание помещений </w:t>
            </w:r>
            <w:r>
              <w:rPr>
                <w:rFonts w:ascii="Times New Roman" w:hAnsi="Times New Roman"/>
                <w:color w:val="1A1A1A"/>
              </w:rPr>
              <w:t>для проведения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физкультурных,</w:t>
            </w:r>
            <w:r>
              <w:rPr>
                <w:rFonts w:ascii="Times New Roman" w:hAnsi="Times New Roman"/>
                <w:color w:val="1A1A1A"/>
                <w:spacing w:val="-9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физкультурно-оздоровительных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</w:p>
          <w:p w14:paraId="B7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спортивных</w:t>
            </w:r>
            <w:r>
              <w:rPr>
                <w:rFonts w:ascii="Times New Roman" w:hAnsi="Times New Roman"/>
                <w:color w:val="1A1A1A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мероприятий.</w:t>
            </w:r>
          </w:p>
          <w:p w14:paraId="B8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-Организация и проведение спортивных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соревнований и иных физкультурн</w:t>
            </w:r>
            <w:r>
              <w:rPr>
                <w:rFonts w:ascii="Times New Roman" w:hAnsi="Times New Roman"/>
                <w:color w:val="1A1A1A"/>
              </w:rPr>
              <w:t>о-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оздоровительных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спортивных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мероприятий,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в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том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числе через профсоюзные организации в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соответствии с</w:t>
            </w:r>
            <w:r>
              <w:rPr>
                <w:rFonts w:ascii="Times New Roman" w:hAnsi="Times New Roman"/>
                <w:color w:val="1A1A1A"/>
              </w:rPr>
              <w:t xml:space="preserve"> коллективными договорами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(отраслевыми</w:t>
            </w:r>
            <w:r>
              <w:rPr>
                <w:rFonts w:ascii="Times New Roman" w:hAnsi="Times New Roman"/>
                <w:color w:val="1A1A1A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соглашениями)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40000">
            <w:pPr>
              <w:pStyle w:val="Style_12"/>
              <w:ind w:firstLine="12" w:left="208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 в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40000">
            <w:pPr>
              <w:pStyle w:val="Style_12"/>
              <w:spacing w:before="29" w:line="276" w:lineRule="auto"/>
              <w:ind w:firstLine="0" w:left="157" w:right="16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Директор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399"/>
        </w:trPr>
        <w:tc>
          <w:tcPr>
            <w:tcW w:type="dxa" w:w="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40000">
            <w:pPr>
              <w:pStyle w:val="Style_12"/>
              <w:spacing w:line="225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35.</w:t>
            </w:r>
          </w:p>
        </w:tc>
        <w:tc>
          <w:tcPr>
            <w:tcW w:type="dxa" w:w="36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A1A1A"/>
              </w:rPr>
              <w:t>Оказание содействия инициативам</w:t>
            </w:r>
            <w:r>
              <w:rPr>
                <w:rFonts w:ascii="Times New Roman" w:hAnsi="Times New Roman"/>
                <w:color w:val="1A1A1A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работников</w:t>
            </w:r>
            <w:r>
              <w:rPr>
                <w:rFonts w:ascii="Times New Roman" w:hAnsi="Times New Roman"/>
                <w:color w:val="1A1A1A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по</w:t>
            </w:r>
            <w:r>
              <w:rPr>
                <w:rFonts w:ascii="Times New Roman" w:hAnsi="Times New Roman"/>
                <w:color w:val="1A1A1A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пропаганде</w:t>
            </w:r>
            <w:r>
              <w:rPr>
                <w:rFonts w:ascii="Times New Roman" w:hAnsi="Times New Roman"/>
                <w:color w:val="1A1A1A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и</w:t>
            </w:r>
            <w:r>
              <w:rPr>
                <w:rFonts w:ascii="Times New Roman" w:hAnsi="Times New Roman"/>
                <w:color w:val="1A1A1A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ведению</w:t>
            </w:r>
            <w:r>
              <w:rPr>
                <w:rFonts w:ascii="Times New Roman" w:hAnsi="Times New Roman"/>
                <w:color w:val="1A1A1A"/>
                <w:spacing w:val="-47"/>
              </w:rPr>
              <w:t xml:space="preserve"> </w:t>
            </w:r>
            <w:r>
              <w:rPr>
                <w:rFonts w:ascii="Times New Roman" w:hAnsi="Times New Roman"/>
                <w:color w:val="1A1A1A"/>
              </w:rPr>
              <w:t>здорового образа жизни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40000">
            <w:pPr>
              <w:pStyle w:val="Style_12"/>
              <w:ind w:firstLine="12" w:left="208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Постоянно в</w:t>
            </w:r>
            <w:r>
              <w:rPr>
                <w:rFonts w:ascii="Times New Roman" w:hAnsi="Times New Roman"/>
                <w:color w:val="1A1A1A"/>
                <w:spacing w:val="-4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pacing w:val="-1"/>
                <w:sz w:val="24"/>
              </w:rPr>
              <w:t>течение</w:t>
            </w:r>
            <w:r>
              <w:rPr>
                <w:rFonts w:ascii="Times New Roman" w:hAnsi="Times New Roman"/>
                <w:color w:val="1A1A1A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</w:rPr>
              <w:t>года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40000">
            <w:pPr>
              <w:pStyle w:val="Style_12"/>
              <w:spacing w:before="29" w:line="276" w:lineRule="auto"/>
              <w:ind w:firstLine="0" w:left="157" w:right="16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Директор</w:t>
            </w:r>
          </w:p>
        </w:tc>
        <w:tc>
          <w:tcPr>
            <w:tcW w:type="dxa" w:w="1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40000">
            <w:pPr>
              <w:pStyle w:val="Style_12"/>
              <w:rPr>
                <w:rFonts w:ascii="Times New Roman" w:hAnsi="Times New Roman"/>
                <w:sz w:val="24"/>
              </w:rPr>
            </w:pPr>
          </w:p>
        </w:tc>
      </w:tr>
    </w:tbl>
    <w:p w14:paraId="C1040000">
      <w:pPr>
        <w:ind/>
        <w:jc w:val="center"/>
        <w:rPr>
          <w:b w:val="1"/>
        </w:rPr>
      </w:pPr>
    </w:p>
    <w:p w14:paraId="C2040000">
      <w:pPr>
        <w:ind w:firstLine="709" w:left="0"/>
        <w:jc w:val="both"/>
      </w:pPr>
    </w:p>
    <w:p w14:paraId="C3040000">
      <w:pPr>
        <w:tabs>
          <w:tab w:leader="none" w:pos="4106" w:val="left"/>
        </w:tabs>
        <w:ind/>
      </w:pPr>
    </w:p>
    <w:p w14:paraId="C4040000">
      <w:pPr>
        <w:tabs>
          <w:tab w:leader="none" w:pos="4106" w:val="left"/>
        </w:tabs>
        <w:ind/>
      </w:pPr>
    </w:p>
    <w:p w14:paraId="C5040000">
      <w:pPr>
        <w:tabs>
          <w:tab w:leader="none" w:pos="4106" w:val="left"/>
        </w:tabs>
        <w:ind/>
      </w:pPr>
    </w:p>
    <w:p w14:paraId="C6040000">
      <w:pPr>
        <w:tabs>
          <w:tab w:leader="none" w:pos="4106" w:val="left"/>
        </w:tabs>
        <w:ind/>
      </w:pPr>
    </w:p>
    <w:p w14:paraId="C7040000">
      <w:pPr>
        <w:tabs>
          <w:tab w:leader="none" w:pos="4106" w:val="left"/>
        </w:tabs>
        <w:ind/>
      </w:pPr>
    </w:p>
    <w:p w14:paraId="C8040000">
      <w:pPr>
        <w:tabs>
          <w:tab w:leader="none" w:pos="4106" w:val="left"/>
        </w:tabs>
        <w:ind/>
      </w:pPr>
    </w:p>
    <w:p w14:paraId="C9040000">
      <w:pPr>
        <w:tabs>
          <w:tab w:leader="none" w:pos="4106" w:val="left"/>
        </w:tabs>
        <w:ind/>
      </w:pPr>
    </w:p>
    <w:p w14:paraId="CA040000">
      <w:pPr>
        <w:tabs>
          <w:tab w:leader="none" w:pos="4106" w:val="left"/>
        </w:tabs>
        <w:ind/>
      </w:pPr>
    </w:p>
    <w:p w14:paraId="CB040000">
      <w:pPr>
        <w:tabs>
          <w:tab w:leader="none" w:pos="4106" w:val="left"/>
        </w:tabs>
        <w:ind/>
      </w:pPr>
    </w:p>
    <w:p w14:paraId="CC040000">
      <w:pPr>
        <w:tabs>
          <w:tab w:leader="none" w:pos="4106" w:val="left"/>
        </w:tabs>
        <w:ind/>
      </w:pPr>
    </w:p>
    <w:p w14:paraId="CD040000">
      <w:pPr>
        <w:tabs>
          <w:tab w:leader="none" w:pos="4106" w:val="left"/>
        </w:tabs>
        <w:ind/>
      </w:pPr>
    </w:p>
    <w:p w14:paraId="CE040000">
      <w:pPr>
        <w:tabs>
          <w:tab w:leader="none" w:pos="4106" w:val="left"/>
        </w:tabs>
        <w:ind/>
      </w:pPr>
    </w:p>
    <w:p w14:paraId="CF040000">
      <w:pPr>
        <w:tabs>
          <w:tab w:leader="none" w:pos="4106" w:val="left"/>
        </w:tabs>
        <w:ind/>
      </w:pPr>
    </w:p>
    <w:p w14:paraId="D0040000">
      <w:pPr>
        <w:tabs>
          <w:tab w:leader="none" w:pos="4106" w:val="left"/>
        </w:tabs>
        <w:ind/>
      </w:pPr>
    </w:p>
    <w:p w14:paraId="D1040000">
      <w:pPr>
        <w:tabs>
          <w:tab w:leader="none" w:pos="4106" w:val="left"/>
        </w:tabs>
        <w:ind/>
      </w:pPr>
    </w:p>
    <w:p w14:paraId="D2040000">
      <w:pPr>
        <w:tabs>
          <w:tab w:leader="none" w:pos="4106" w:val="left"/>
        </w:tabs>
        <w:ind/>
      </w:pPr>
    </w:p>
    <w:p w14:paraId="D3040000">
      <w:pPr>
        <w:tabs>
          <w:tab w:leader="none" w:pos="4106" w:val="left"/>
        </w:tabs>
        <w:ind/>
      </w:pPr>
      <w:r>
        <w:drawing>
          <wp:inline>
            <wp:extent cx="6120130" cy="7920168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6120130" cy="792016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footerReference r:id="rId6" w:type="first"/>
      <w:footerReference r:id="rId1" w:type="default"/>
      <w:type w:val="continuous"/>
      <w:pgSz w:h="16838" w:orient="portrait" w:w="11906"/>
      <w:pgMar w:bottom="1418" w:footer="709" w:gutter="0" w:header="709" w:left="1701" w:right="567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3000000">
    <w:pPr>
      <w:pStyle w:val="Style_3"/>
      <w:ind/>
      <w:jc w:val="center"/>
    </w:pPr>
  </w:p>
  <w:p w14:paraId="04000000">
    <w:pPr>
      <w:pStyle w:val="Style_3"/>
    </w:pP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6000000">
    <w:pPr>
      <w:pStyle w:val="Style_3"/>
      <w:ind/>
      <w:jc w:val="center"/>
    </w:pPr>
  </w:p>
  <w:p w14:paraId="07000000">
    <w:pPr>
      <w:pStyle w:val="Style_3"/>
    </w:pP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8000000">
    <w:pPr>
      <w:ind/>
      <w:jc w:val="center"/>
    </w:pPr>
  </w:p>
</w:ft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2"/>
      <w:spacing w:line="12" w:lineRule="auto"/>
      <w:ind/>
      <w:rPr>
        <w:sz w:val="20"/>
      </w:rPr>
    </w:pPr>
  </w:p>
</w:hdr>
</file>

<file path=word/header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2"/>
      <w:spacing w:line="12" w:lineRule="auto"/>
      <w:ind/>
      <w:rPr>
        <w:sz w:val="20"/>
      </w:rPr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6"/>
      <w:numFmt w:val="decimal"/>
      <w:lvlText w:val="%1.%2."/>
      <w:lvlJc w:val="left"/>
      <w:pPr>
        <w:ind w:hanging="720" w:left="1080"/>
      </w:pPr>
    </w:lvl>
    <w:lvl w:ilvl="2">
      <w:start w:val="1"/>
      <w:numFmt w:val="decimal"/>
      <w:lvlText w:val="%1.%2.%3."/>
      <w:lvlJc w:val="left"/>
      <w:pPr>
        <w:ind w:hanging="720" w:left="1080"/>
      </w:pPr>
    </w:lvl>
    <w:lvl w:ilvl="3">
      <w:start w:val="1"/>
      <w:numFmt w:val="decimal"/>
      <w:lvlText w:val="%1.%2.%3.%4."/>
      <w:lvlJc w:val="left"/>
      <w:pPr>
        <w:ind w:hanging="1080" w:left="1440"/>
      </w:pPr>
    </w:lvl>
    <w:lvl w:ilvl="4">
      <w:start w:val="1"/>
      <w:numFmt w:val="decimal"/>
      <w:lvlText w:val="%1.%2.%3.%4.%5."/>
      <w:lvlJc w:val="left"/>
      <w:pPr>
        <w:ind w:hanging="1080" w:left="1440"/>
      </w:pPr>
    </w:lvl>
    <w:lvl w:ilvl="5">
      <w:start w:val="1"/>
      <w:numFmt w:val="decimal"/>
      <w:lvlText w:val="%1.%2.%3.%4.%5.%6."/>
      <w:lvlJc w:val="left"/>
      <w:pPr>
        <w:ind w:hanging="1440" w:left="1800"/>
      </w:pPr>
    </w:lvl>
    <w:lvl w:ilvl="6">
      <w:start w:val="1"/>
      <w:numFmt w:val="decimal"/>
      <w:lvlText w:val="%1.%2.%3.%4.%5.%6.%7."/>
      <w:lvlJc w:val="left"/>
      <w:pPr>
        <w:ind w:hanging="1440" w:left="1800"/>
      </w:pPr>
    </w:lvl>
    <w:lvl w:ilvl="7">
      <w:start w:val="1"/>
      <w:numFmt w:val="decimal"/>
      <w:lvlText w:val="%1.%2.%3.%4.%5.%6.%7.%8."/>
      <w:lvlJc w:val="left"/>
      <w:pPr>
        <w:ind w:hanging="1800" w:left="2160"/>
      </w:pPr>
    </w:lvl>
    <w:lvl w:ilvl="8">
      <w:start w:val="1"/>
      <w:numFmt w:val="decimal"/>
      <w:lvlText w:val="%1.%2.%3.%4.%5.%6.%7.%8.%9."/>
      <w:lvlJc w:val="left"/>
      <w:pPr>
        <w:ind w:hanging="1800" w:left="2160"/>
      </w:pPr>
    </w:lvl>
  </w:abstractNum>
  <w:abstractNum w:abstractNumId="2">
    <w:lvl w:ilvl="0">
      <w:start w:val="1"/>
      <w:numFmt w:val="bullet"/>
      <w:lvlText w:val="-"/>
      <w:lvlJc w:val="left"/>
      <w:pPr>
        <w:tabs>
          <w:tab w:leader="none" w:pos="786" w:val="left"/>
        </w:tabs>
        <w:ind w:hanging="360" w:left="786"/>
      </w:pPr>
      <w:rPr>
        <w:rFonts w:ascii="Times New Roman" w:hAnsi="Times New Roman"/>
        <w:b w:val="0"/>
        <w:color w:val="00000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3">
    <w:lvl w:ilvl="0">
      <w:start w:val="3"/>
      <w:numFmt w:val="decimal"/>
      <w:lvlText w:val="%1."/>
      <w:lvlJc w:val="left"/>
      <w:pPr>
        <w:ind w:hanging="450" w:left="450"/>
      </w:pPr>
    </w:lvl>
    <w:lvl w:ilvl="1">
      <w:start w:val="6"/>
      <w:numFmt w:val="decimal"/>
      <w:lvlText w:val="%1.%2."/>
      <w:lvlJc w:val="left"/>
      <w:pPr>
        <w:ind w:hanging="720" w:left="1242"/>
      </w:pPr>
    </w:lvl>
    <w:lvl w:ilvl="2">
      <w:start w:val="1"/>
      <w:numFmt w:val="decimal"/>
      <w:lvlText w:val="%1.%2.%3."/>
      <w:lvlJc w:val="left"/>
      <w:pPr>
        <w:ind w:hanging="720" w:left="1764"/>
      </w:pPr>
    </w:lvl>
    <w:lvl w:ilvl="3">
      <w:start w:val="1"/>
      <w:numFmt w:val="decimal"/>
      <w:lvlText w:val="%1.%2.%3.%4."/>
      <w:lvlJc w:val="left"/>
      <w:pPr>
        <w:ind w:hanging="1080" w:left="2646"/>
      </w:pPr>
    </w:lvl>
    <w:lvl w:ilvl="4">
      <w:start w:val="1"/>
      <w:numFmt w:val="decimal"/>
      <w:lvlText w:val="%1.%2.%3.%4.%5."/>
      <w:lvlJc w:val="left"/>
      <w:pPr>
        <w:ind w:hanging="1080" w:left="3168"/>
      </w:pPr>
    </w:lvl>
    <w:lvl w:ilvl="5">
      <w:start w:val="1"/>
      <w:numFmt w:val="decimal"/>
      <w:lvlText w:val="%1.%2.%3.%4.%5.%6."/>
      <w:lvlJc w:val="left"/>
      <w:pPr>
        <w:ind w:hanging="1440" w:left="4050"/>
      </w:pPr>
    </w:lvl>
    <w:lvl w:ilvl="6">
      <w:start w:val="1"/>
      <w:numFmt w:val="decimal"/>
      <w:lvlText w:val="%1.%2.%3.%4.%5.%6.%7."/>
      <w:lvlJc w:val="left"/>
      <w:pPr>
        <w:ind w:hanging="1800" w:left="4932"/>
      </w:pPr>
    </w:lvl>
    <w:lvl w:ilvl="7">
      <w:start w:val="1"/>
      <w:numFmt w:val="decimal"/>
      <w:lvlText w:val="%1.%2.%3.%4.%5.%6.%7.%8."/>
      <w:lvlJc w:val="left"/>
      <w:pPr>
        <w:ind w:hanging="1800" w:left="5454"/>
      </w:pPr>
    </w:lvl>
    <w:lvl w:ilvl="8">
      <w:start w:val="1"/>
      <w:numFmt w:val="decimal"/>
      <w:lvlText w:val="%1.%2.%3.%4.%5.%6.%7.%8.%9."/>
      <w:lvlJc w:val="left"/>
      <w:pPr>
        <w:ind w:hanging="2160" w:left="6336"/>
      </w:pPr>
    </w:lvl>
  </w:abstractNum>
  <w:abstractNum w:abstractNumId="4">
    <w:lvl w:ilvl="0">
      <w:start w:val="3"/>
      <w:numFmt w:val="decimal"/>
      <w:lvlText w:val="%1"/>
      <w:lvlJc w:val="left"/>
      <w:pPr>
        <w:ind w:hanging="600" w:left="600"/>
      </w:pPr>
    </w:lvl>
    <w:lvl w:ilvl="1">
      <w:start w:val="6"/>
      <w:numFmt w:val="decimal"/>
      <w:lvlText w:val="%1.%2"/>
      <w:lvlJc w:val="left"/>
      <w:pPr>
        <w:ind w:hanging="600" w:left="633"/>
      </w:pPr>
    </w:lvl>
    <w:lvl w:ilvl="2">
      <w:start w:val="18"/>
      <w:numFmt w:val="decimal"/>
      <w:lvlText w:val="%1.%2.%3"/>
      <w:lvlJc w:val="left"/>
      <w:pPr>
        <w:ind w:hanging="720" w:left="786"/>
      </w:pPr>
    </w:lvl>
    <w:lvl w:ilvl="3">
      <w:start w:val="1"/>
      <w:numFmt w:val="decimal"/>
      <w:lvlText w:val="%1.%2.%3.%4"/>
      <w:lvlJc w:val="left"/>
      <w:pPr>
        <w:ind w:hanging="720" w:left="819"/>
      </w:pPr>
    </w:lvl>
    <w:lvl w:ilvl="4">
      <w:start w:val="1"/>
      <w:numFmt w:val="decimal"/>
      <w:lvlText w:val="%1.%2.%3.%4.%5"/>
      <w:lvlJc w:val="left"/>
      <w:pPr>
        <w:ind w:hanging="1080" w:left="1212"/>
      </w:pPr>
    </w:lvl>
    <w:lvl w:ilvl="5">
      <w:start w:val="1"/>
      <w:numFmt w:val="decimal"/>
      <w:lvlText w:val="%1.%2.%3.%4.%5.%6"/>
      <w:lvlJc w:val="left"/>
      <w:pPr>
        <w:ind w:hanging="1080" w:left="1245"/>
      </w:pPr>
    </w:lvl>
    <w:lvl w:ilvl="6">
      <w:start w:val="1"/>
      <w:numFmt w:val="decimal"/>
      <w:lvlText w:val="%1.%2.%3.%4.%5.%6.%7"/>
      <w:lvlJc w:val="left"/>
      <w:pPr>
        <w:ind w:hanging="1440" w:left="1638"/>
      </w:pPr>
    </w:lvl>
    <w:lvl w:ilvl="7">
      <w:start w:val="1"/>
      <w:numFmt w:val="decimal"/>
      <w:lvlText w:val="%1.%2.%3.%4.%5.%6.%7.%8"/>
      <w:lvlJc w:val="left"/>
      <w:pPr>
        <w:ind w:hanging="1440" w:left="1671"/>
      </w:pPr>
    </w:lvl>
    <w:lvl w:ilvl="8">
      <w:start w:val="1"/>
      <w:numFmt w:val="decimal"/>
      <w:lvlText w:val="%1.%2.%3.%4.%5.%6.%7.%8.%9"/>
      <w:lvlJc w:val="left"/>
      <w:pPr>
        <w:ind w:hanging="1800" w:left="2064"/>
      </w:pPr>
    </w:lvl>
  </w:abstractNum>
  <w:abstractNum w:abstractNumId="5">
    <w:lvl w:ilvl="0">
      <w:start w:val="1"/>
      <w:numFmt w:val="bullet"/>
      <w:lvlText w:val="–"/>
      <w:lvlJc w:val="left"/>
      <w:pPr>
        <w:tabs>
          <w:tab w:leader="none" w:pos="1260" w:val="left"/>
        </w:tabs>
        <w:ind w:hanging="360" w:left="12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6">
    <w:lvl w:ilvl="0">
      <w:start w:val="1"/>
      <w:numFmt w:val="bullet"/>
      <w:lvlText w:val="–"/>
      <w:lvlJc w:val="left"/>
      <w:pPr>
        <w:tabs>
          <w:tab w:leader="none" w:pos="1260" w:val="left"/>
        </w:tabs>
        <w:ind w:hanging="360" w:left="12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7">
    <w:lvl w:ilvl="0">
      <w:start w:val="1"/>
      <w:numFmt w:val="bullet"/>
      <w:lvlText w:val="–"/>
      <w:lvlJc w:val="left"/>
      <w:pPr>
        <w:tabs>
          <w:tab w:leader="none" w:pos="1068" w:val="left"/>
        </w:tabs>
        <w:ind w:hanging="360" w:left="1068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8">
    <w:lvl w:ilvl="0">
      <w:start w:val="1"/>
      <w:numFmt w:val="bullet"/>
      <w:lvlText w:val="–"/>
      <w:lvlJc w:val="left"/>
      <w:pPr>
        <w:tabs>
          <w:tab w:leader="none" w:pos="900" w:val="left"/>
        </w:tabs>
        <w:ind w:hanging="360" w:left="90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9">
    <w:lvl w:ilvl="0">
      <w:start w:val="1"/>
      <w:numFmt w:val="bullet"/>
      <w:lvlText w:val="–"/>
      <w:lvlJc w:val="left"/>
      <w:pPr>
        <w:ind w:hanging="360" w:left="4613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ind w:hanging="360" w:left="5333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hanging="360" w:left="6053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hanging="360" w:left="6773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7493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hanging="360" w:left="8213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hanging="360" w:left="8933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9653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hanging="360" w:left="10373"/>
      </w:pPr>
      <w:rPr>
        <w:rFonts w:ascii="Wingdings" w:hAnsi="Wingdings"/>
      </w:rPr>
    </w:lvl>
  </w:abstractNum>
  <w:abstractNum w:abstractNumId="10">
    <w:lvl w:ilvl="0">
      <w:start w:val="6"/>
      <w:numFmt w:val="decimal"/>
      <w:lvlText w:val="%1"/>
      <w:lvlJc w:val="left"/>
      <w:pPr>
        <w:ind w:firstLine="0" w:left="3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1">
      <w:start w:val="1"/>
      <w:numFmt w:val="decimal"/>
      <w:lvlText w:val="%1.%2."/>
      <w:lvlJc w:val="left"/>
      <w:pPr>
        <w:ind w:firstLine="0" w:left="67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lowerRoman"/>
      <w:lvlText w:val="%3"/>
      <w:lvlJc w:val="left"/>
      <w:pPr>
        <w:ind w:firstLine="0" w:left="1094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decimal"/>
      <w:lvlText w:val="%4"/>
      <w:lvlJc w:val="left"/>
      <w:pPr>
        <w:ind w:firstLine="0" w:left="1814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lowerLetter"/>
      <w:lvlText w:val="%5"/>
      <w:lvlJc w:val="left"/>
      <w:pPr>
        <w:ind w:firstLine="0" w:left="2534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lowerRoman"/>
      <w:lvlText w:val="%6"/>
      <w:lvlJc w:val="left"/>
      <w:pPr>
        <w:ind w:firstLine="0" w:left="3254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decimal"/>
      <w:lvlText w:val="%7"/>
      <w:lvlJc w:val="left"/>
      <w:pPr>
        <w:ind w:firstLine="0" w:left="3974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lowerLetter"/>
      <w:lvlText w:val="%8"/>
      <w:lvlJc w:val="left"/>
      <w:pPr>
        <w:ind w:firstLine="0" w:left="4694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lowerRoman"/>
      <w:lvlText w:val="%9"/>
      <w:lvlJc w:val="left"/>
      <w:pPr>
        <w:ind w:firstLine="0" w:left="5414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11">
    <w:lvl w:ilvl="0">
      <w:start w:val="1"/>
      <w:numFmt w:val="bullet"/>
      <w:lvlText w:val="-"/>
      <w:lvlJc w:val="left"/>
      <w:pPr>
        <w:ind w:firstLine="0" w:left="251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1">
      <w:start w:val="1"/>
      <w:numFmt w:val="bullet"/>
      <w:lvlText w:val="o"/>
      <w:lvlJc w:val="left"/>
      <w:pPr>
        <w:ind w:firstLine="0" w:left="1166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bullet"/>
      <w:lvlText w:val="▪"/>
      <w:lvlJc w:val="left"/>
      <w:pPr>
        <w:ind w:firstLine="0" w:left="1886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bullet"/>
      <w:lvlText w:val="•"/>
      <w:lvlJc w:val="left"/>
      <w:pPr>
        <w:ind w:firstLine="0" w:left="2606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bullet"/>
      <w:lvlText w:val="o"/>
      <w:lvlJc w:val="left"/>
      <w:pPr>
        <w:ind w:firstLine="0" w:left="3326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bullet"/>
      <w:lvlText w:val="▪"/>
      <w:lvlJc w:val="left"/>
      <w:pPr>
        <w:ind w:firstLine="0" w:left="4046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bullet"/>
      <w:lvlText w:val="•"/>
      <w:lvlJc w:val="left"/>
      <w:pPr>
        <w:ind w:firstLine="0" w:left="4766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bullet"/>
      <w:lvlText w:val="o"/>
      <w:lvlJc w:val="left"/>
      <w:pPr>
        <w:ind w:firstLine="0" w:left="5486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bullet"/>
      <w:lvlText w:val="▪"/>
      <w:lvlJc w:val="left"/>
      <w:pPr>
        <w:ind w:firstLine="0" w:left="6206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12">
    <w:lvl w:ilvl="0">
      <w:start w:val="1"/>
      <w:numFmt w:val="bullet"/>
      <w:lvlText w:val="-"/>
      <w:lvlJc w:val="left"/>
      <w:pPr>
        <w:ind w:firstLine="0" w:left="67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1">
      <w:start w:val="1"/>
      <w:numFmt w:val="bullet"/>
      <w:lvlText w:val="o"/>
      <w:lvlJc w:val="left"/>
      <w:pPr>
        <w:ind w:firstLine="0" w:left="1098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bullet"/>
      <w:lvlText w:val="▪"/>
      <w:lvlJc w:val="left"/>
      <w:pPr>
        <w:ind w:firstLine="0" w:left="1818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bullet"/>
      <w:lvlText w:val="•"/>
      <w:lvlJc w:val="left"/>
      <w:pPr>
        <w:ind w:firstLine="0" w:left="2538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bullet"/>
      <w:lvlText w:val="o"/>
      <w:lvlJc w:val="left"/>
      <w:pPr>
        <w:ind w:firstLine="0" w:left="3258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bullet"/>
      <w:lvlText w:val="▪"/>
      <w:lvlJc w:val="left"/>
      <w:pPr>
        <w:ind w:firstLine="0" w:left="3978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bullet"/>
      <w:lvlText w:val="•"/>
      <w:lvlJc w:val="left"/>
      <w:pPr>
        <w:ind w:firstLine="0" w:left="4698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bullet"/>
      <w:lvlText w:val="o"/>
      <w:lvlJc w:val="left"/>
      <w:pPr>
        <w:ind w:firstLine="0" w:left="5418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bullet"/>
      <w:lvlText w:val="▪"/>
      <w:lvlJc w:val="left"/>
      <w:pPr>
        <w:ind w:firstLine="0" w:left="6138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13">
    <w:lvl w:ilvl="0">
      <w:start w:val="2"/>
      <w:numFmt w:val="decimal"/>
      <w:lvlText w:val="%1."/>
      <w:lvlJc w:val="left"/>
      <w:pPr>
        <w:ind w:hanging="360" w:left="1080"/>
      </w:pPr>
    </w:lvl>
    <w:lvl w:ilvl="1">
      <w:start w:val="1"/>
      <w:numFmt w:val="lowerLetter"/>
      <w:lvlText w:val="%2."/>
      <w:lvlJc w:val="left"/>
      <w:pPr>
        <w:ind w:hanging="360" w:left="1800"/>
      </w:pPr>
    </w:lvl>
    <w:lvl w:ilvl="2">
      <w:start w:val="1"/>
      <w:numFmt w:val="lowerRoman"/>
      <w:lvlText w:val="%3."/>
      <w:lvlJc w:val="right"/>
      <w:pPr>
        <w:ind w:hanging="180" w:left="2520"/>
      </w:pPr>
    </w:lvl>
    <w:lvl w:ilvl="3">
      <w:start w:val="1"/>
      <w:numFmt w:val="decimal"/>
      <w:lvlText w:val="%4."/>
      <w:lvlJc w:val="left"/>
      <w:pPr>
        <w:ind w:hanging="360" w:left="3240"/>
      </w:pPr>
    </w:lvl>
    <w:lvl w:ilvl="4">
      <w:start w:val="1"/>
      <w:numFmt w:val="lowerLetter"/>
      <w:lvlText w:val="%5."/>
      <w:lvlJc w:val="left"/>
      <w:pPr>
        <w:ind w:hanging="360" w:left="3960"/>
      </w:pPr>
    </w:lvl>
    <w:lvl w:ilvl="5">
      <w:start w:val="1"/>
      <w:numFmt w:val="lowerRoman"/>
      <w:lvlText w:val="%6."/>
      <w:lvlJc w:val="right"/>
      <w:pPr>
        <w:ind w:hanging="180" w:left="4680"/>
      </w:pPr>
    </w:lvl>
    <w:lvl w:ilvl="6">
      <w:start w:val="1"/>
      <w:numFmt w:val="decimal"/>
      <w:lvlText w:val="%7."/>
      <w:lvlJc w:val="left"/>
      <w:pPr>
        <w:ind w:hanging="360" w:left="5400"/>
      </w:pPr>
    </w:lvl>
    <w:lvl w:ilvl="7">
      <w:start w:val="1"/>
      <w:numFmt w:val="lowerLetter"/>
      <w:lvlText w:val="%8."/>
      <w:lvlJc w:val="left"/>
      <w:pPr>
        <w:ind w:hanging="360" w:left="6120"/>
      </w:pPr>
    </w:lvl>
    <w:lvl w:ilvl="8">
      <w:start w:val="1"/>
      <w:numFmt w:val="lowerRoman"/>
      <w:lvlText w:val="%9."/>
      <w:lvlJc w:val="right"/>
      <w:pPr>
        <w:ind w:hanging="180" w:left="68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9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0" w:uiPriority="9" w:unhideWhenUsed="0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0" w:type="paragraph">
    <w:name w:val="Normal"/>
    <w:link w:val="Style_10_ch"/>
    <w:uiPriority w:val="0"/>
    <w:qFormat/>
    <w:rPr>
      <w:sz w:val="24"/>
    </w:rPr>
  </w:style>
  <w:style w:default="1" w:styleId="Style_10_ch" w:type="character">
    <w:name w:val="Normal"/>
    <w:link w:val="Style_10"/>
    <w:rPr>
      <w:sz w:val="24"/>
    </w:rPr>
  </w:style>
  <w:style w:styleId="Style_14" w:type="paragraph">
    <w:name w:val="Таблицы (моноширинный)"/>
    <w:basedOn w:val="Style_10"/>
    <w:next w:val="Style_10"/>
    <w:link w:val="Style_14_ch"/>
    <w:pPr>
      <w:widowControl w:val="0"/>
      <w:ind/>
      <w:jc w:val="both"/>
    </w:pPr>
    <w:rPr>
      <w:rFonts w:ascii="Courier New" w:hAnsi="Courier New"/>
      <w:sz w:val="20"/>
    </w:rPr>
  </w:style>
  <w:style w:styleId="Style_14_ch" w:type="character">
    <w:name w:val="Таблицы (моноширинный)"/>
    <w:basedOn w:val="Style_10_ch"/>
    <w:link w:val="Style_14"/>
    <w:rPr>
      <w:rFonts w:ascii="Courier New" w:hAnsi="Courier New"/>
      <w:sz w:val="20"/>
    </w:rPr>
  </w:style>
  <w:style w:styleId="Style_8" w:type="paragraph">
    <w:name w:val="Строгий1"/>
    <w:basedOn w:val="Style_15"/>
    <w:link w:val="Style_8_ch"/>
    <w:rPr>
      <w:b w:val="1"/>
    </w:rPr>
  </w:style>
  <w:style w:styleId="Style_8_ch" w:type="character">
    <w:name w:val="Строгий1"/>
    <w:basedOn w:val="Style_15_ch"/>
    <w:link w:val="Style_8"/>
    <w:rPr>
      <w:b w:val="1"/>
    </w:rPr>
  </w:style>
  <w:style w:styleId="Style_16" w:type="paragraph">
    <w:name w:val="toc 2"/>
    <w:basedOn w:val="Style_10"/>
    <w:next w:val="Style_10"/>
    <w:link w:val="Style_16_ch"/>
    <w:uiPriority w:val="39"/>
    <w:pPr>
      <w:widowControl w:val="0"/>
      <w:spacing w:after="57"/>
      <w:ind w:firstLine="0" w:left="283"/>
    </w:pPr>
    <w:rPr>
      <w:sz w:val="22"/>
    </w:rPr>
  </w:style>
  <w:style w:styleId="Style_16_ch" w:type="character">
    <w:name w:val="toc 2"/>
    <w:basedOn w:val="Style_10_ch"/>
    <w:link w:val="Style_16"/>
    <w:rPr>
      <w:sz w:val="22"/>
    </w:rPr>
  </w:style>
  <w:style w:styleId="Style_6" w:type="paragraph">
    <w:name w:val="Body Text 3"/>
    <w:basedOn w:val="Style_10"/>
    <w:link w:val="Style_6_ch"/>
    <w:pPr>
      <w:ind/>
      <w:jc w:val="both"/>
    </w:pPr>
    <w:rPr>
      <w:sz w:val="28"/>
    </w:rPr>
  </w:style>
  <w:style w:styleId="Style_6_ch" w:type="character">
    <w:name w:val="Body Text 3"/>
    <w:basedOn w:val="Style_10_ch"/>
    <w:link w:val="Style_6"/>
    <w:rPr>
      <w:sz w:val="28"/>
    </w:rPr>
  </w:style>
  <w:style w:styleId="Style_17" w:type="paragraph">
    <w:name w:val="Знак сноски1"/>
    <w:link w:val="Style_17_ch"/>
    <w:rPr>
      <w:vertAlign w:val="superscript"/>
    </w:rPr>
  </w:style>
  <w:style w:styleId="Style_17_ch" w:type="character">
    <w:name w:val="Знак сноски1"/>
    <w:link w:val="Style_17"/>
    <w:rPr>
      <w:vertAlign w:val="superscript"/>
    </w:rPr>
  </w:style>
  <w:style w:styleId="Style_18" w:type="paragraph">
    <w:name w:val="toc 4"/>
    <w:basedOn w:val="Style_10"/>
    <w:next w:val="Style_10"/>
    <w:link w:val="Style_18_ch"/>
    <w:uiPriority w:val="39"/>
    <w:pPr>
      <w:widowControl w:val="0"/>
      <w:spacing w:after="57"/>
      <w:ind w:firstLine="0" w:left="850"/>
    </w:pPr>
    <w:rPr>
      <w:sz w:val="22"/>
    </w:rPr>
  </w:style>
  <w:style w:styleId="Style_18_ch" w:type="character">
    <w:name w:val="toc 4"/>
    <w:basedOn w:val="Style_10_ch"/>
    <w:link w:val="Style_18"/>
    <w:rPr>
      <w:sz w:val="22"/>
    </w:rPr>
  </w:style>
  <w:style w:styleId="Style_19" w:type="paragraph">
    <w:name w:val="heading 7"/>
    <w:basedOn w:val="Style_10"/>
    <w:next w:val="Style_10"/>
    <w:link w:val="Style_19_ch"/>
    <w:uiPriority w:val="9"/>
    <w:qFormat/>
    <w:pPr>
      <w:widowControl w:val="0"/>
      <w:spacing w:after="60" w:before="240" w:line="360" w:lineRule="auto"/>
      <w:ind/>
      <w:outlineLvl w:val="6"/>
    </w:pPr>
  </w:style>
  <w:style w:styleId="Style_19_ch" w:type="character">
    <w:name w:val="heading 7"/>
    <w:basedOn w:val="Style_10_ch"/>
    <w:link w:val="Style_19"/>
  </w:style>
  <w:style w:styleId="Style_20" w:type="paragraph">
    <w:name w:val="Заголовок 51"/>
    <w:basedOn w:val="Style_10"/>
    <w:next w:val="Style_10"/>
    <w:link w:val="Style_20_ch"/>
    <w:pPr>
      <w:keepNext w:val="1"/>
      <w:keepLines w:val="1"/>
      <w:widowControl w:val="0"/>
      <w:spacing w:after="200" w:before="320"/>
      <w:ind/>
      <w:outlineLvl w:val="4"/>
    </w:pPr>
    <w:rPr>
      <w:rFonts w:ascii="Arial" w:hAnsi="Arial"/>
      <w:b w:val="1"/>
    </w:rPr>
  </w:style>
  <w:style w:styleId="Style_20_ch" w:type="character">
    <w:name w:val="Заголовок 51"/>
    <w:basedOn w:val="Style_10_ch"/>
    <w:link w:val="Style_20"/>
    <w:rPr>
      <w:rFonts w:ascii="Arial" w:hAnsi="Arial"/>
      <w:b w:val="1"/>
    </w:rPr>
  </w:style>
  <w:style w:styleId="Style_21" w:type="paragraph">
    <w:name w:val="Heading 3 Char"/>
    <w:basedOn w:val="Style_15"/>
    <w:link w:val="Style_21_ch"/>
    <w:rPr>
      <w:rFonts w:ascii="Arial" w:hAnsi="Arial"/>
      <w:sz w:val="30"/>
    </w:rPr>
  </w:style>
  <w:style w:styleId="Style_21_ch" w:type="character">
    <w:name w:val="Heading 3 Char"/>
    <w:basedOn w:val="Style_15_ch"/>
    <w:link w:val="Style_21"/>
    <w:rPr>
      <w:rFonts w:ascii="Arial" w:hAnsi="Arial"/>
      <w:sz w:val="30"/>
    </w:rPr>
  </w:style>
  <w:style w:styleId="Style_22" w:type="paragraph">
    <w:name w:val="Не вступил в силу"/>
    <w:link w:val="Style_22_ch"/>
    <w:rPr>
      <w:sz w:val="26"/>
      <w:shd w:fill="D8EDE8" w:val="clear"/>
    </w:rPr>
  </w:style>
  <w:style w:styleId="Style_22_ch" w:type="character">
    <w:name w:val="Не вступил в силу"/>
    <w:link w:val="Style_22"/>
    <w:rPr>
      <w:sz w:val="26"/>
      <w:shd w:fill="D8EDE8" w:val="clear"/>
    </w:rPr>
  </w:style>
  <w:style w:styleId="Style_23" w:type="paragraph">
    <w:name w:val="toc 6"/>
    <w:basedOn w:val="Style_10"/>
    <w:next w:val="Style_10"/>
    <w:link w:val="Style_23_ch"/>
    <w:uiPriority w:val="39"/>
    <w:pPr>
      <w:widowControl w:val="0"/>
      <w:spacing w:after="57"/>
      <w:ind w:firstLine="0" w:left="1417"/>
    </w:pPr>
    <w:rPr>
      <w:sz w:val="22"/>
    </w:rPr>
  </w:style>
  <w:style w:styleId="Style_23_ch" w:type="character">
    <w:name w:val="toc 6"/>
    <w:basedOn w:val="Style_10_ch"/>
    <w:link w:val="Style_23"/>
    <w:rPr>
      <w:sz w:val="22"/>
    </w:rPr>
  </w:style>
  <w:style w:styleId="Style_24" w:type="paragraph">
    <w:name w:val="toc 7"/>
    <w:basedOn w:val="Style_10"/>
    <w:next w:val="Style_10"/>
    <w:link w:val="Style_24_ch"/>
    <w:uiPriority w:val="39"/>
    <w:pPr>
      <w:widowControl w:val="0"/>
      <w:spacing w:after="57"/>
      <w:ind w:firstLine="0" w:left="1701"/>
    </w:pPr>
    <w:rPr>
      <w:sz w:val="22"/>
    </w:rPr>
  </w:style>
  <w:style w:styleId="Style_24_ch" w:type="character">
    <w:name w:val="toc 7"/>
    <w:basedOn w:val="Style_10_ch"/>
    <w:link w:val="Style_24"/>
    <w:rPr>
      <w:sz w:val="22"/>
    </w:rPr>
  </w:style>
  <w:style w:styleId="Style_25" w:type="paragraph">
    <w:name w:val="Default Paragraph Font"/>
    <w:link w:val="Style_25_ch"/>
  </w:style>
  <w:style w:styleId="Style_25_ch" w:type="character">
    <w:name w:val="Default Paragraph Font"/>
    <w:link w:val="Style_25"/>
  </w:style>
  <w:style w:styleId="Style_26" w:type="paragraph">
    <w:name w:val="table of figures"/>
    <w:basedOn w:val="Style_10"/>
    <w:next w:val="Style_10"/>
    <w:link w:val="Style_26_ch"/>
    <w:pPr>
      <w:widowControl w:val="0"/>
      <w:ind/>
    </w:pPr>
    <w:rPr>
      <w:sz w:val="22"/>
    </w:rPr>
  </w:style>
  <w:style w:styleId="Style_26_ch" w:type="character">
    <w:name w:val="table of figures"/>
    <w:basedOn w:val="Style_10_ch"/>
    <w:link w:val="Style_26"/>
    <w:rPr>
      <w:sz w:val="22"/>
    </w:rPr>
  </w:style>
  <w:style w:styleId="Style_27" w:type="paragraph">
    <w:name w:val="Знак Знак Знак Знак Знак Знак Знак"/>
    <w:basedOn w:val="Style_10"/>
    <w:link w:val="Style_27_ch"/>
    <w:pPr>
      <w:widowControl w:val="0"/>
      <w:spacing w:after="160" w:line="240" w:lineRule="exact"/>
      <w:ind/>
    </w:pPr>
    <w:rPr>
      <w:rFonts w:ascii="Verdana" w:hAnsi="Verdana"/>
      <w:sz w:val="20"/>
    </w:rPr>
  </w:style>
  <w:style w:styleId="Style_27_ch" w:type="character">
    <w:name w:val="Знак Знак Знак Знак Знак Знак Знак"/>
    <w:basedOn w:val="Style_10_ch"/>
    <w:link w:val="Style_27"/>
    <w:rPr>
      <w:rFonts w:ascii="Verdana" w:hAnsi="Verdana"/>
      <w:sz w:val="20"/>
    </w:rPr>
  </w:style>
  <w:style w:styleId="Style_28" w:type="paragraph">
    <w:name w:val="heading 3"/>
    <w:next w:val="Style_10"/>
    <w:link w:val="Style_2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28_ch" w:type="character">
    <w:name w:val="heading 3"/>
    <w:link w:val="Style_28"/>
    <w:rPr>
      <w:rFonts w:ascii="XO Thames" w:hAnsi="XO Thames"/>
      <w:b w:val="1"/>
      <w:sz w:val="26"/>
    </w:rPr>
  </w:style>
  <w:style w:styleId="Style_29" w:type="paragraph">
    <w:name w:val="Верхний колонтитул1"/>
    <w:basedOn w:val="Style_10"/>
    <w:link w:val="Style_29_ch"/>
    <w:pPr>
      <w:widowControl w:val="0"/>
      <w:tabs>
        <w:tab w:leader="none" w:pos="7143" w:val="center"/>
        <w:tab w:leader="none" w:pos="14287" w:val="right"/>
      </w:tabs>
      <w:ind/>
    </w:pPr>
    <w:rPr>
      <w:sz w:val="22"/>
    </w:rPr>
  </w:style>
  <w:style w:styleId="Style_29_ch" w:type="character">
    <w:name w:val="Верхний колонтитул1"/>
    <w:basedOn w:val="Style_10_ch"/>
    <w:link w:val="Style_29"/>
    <w:rPr>
      <w:sz w:val="22"/>
    </w:rPr>
  </w:style>
  <w:style w:styleId="Style_30" w:type="paragraph">
    <w:name w:val="List 4"/>
    <w:basedOn w:val="Style_10"/>
    <w:link w:val="Style_30_ch"/>
    <w:pPr>
      <w:ind w:hanging="283" w:left="1132"/>
      <w:contextualSpacing w:val="1"/>
    </w:pPr>
  </w:style>
  <w:style w:styleId="Style_30_ch" w:type="character">
    <w:name w:val="List 4"/>
    <w:basedOn w:val="Style_10_ch"/>
    <w:link w:val="Style_30"/>
  </w:style>
  <w:style w:styleId="Style_15" w:type="paragraph">
    <w:name w:val="Основной шрифт абзаца1"/>
    <w:link w:val="Style_15_ch"/>
  </w:style>
  <w:style w:styleId="Style_15_ch" w:type="character">
    <w:name w:val="Основной шрифт абзаца1"/>
    <w:link w:val="Style_15"/>
  </w:style>
  <w:style w:styleId="Style_31" w:type="paragraph">
    <w:name w:val="Document Map"/>
    <w:basedOn w:val="Style_10"/>
    <w:link w:val="Style_31_ch"/>
    <w:rPr>
      <w:rFonts w:ascii="Tahoma" w:hAnsi="Tahoma"/>
      <w:sz w:val="16"/>
    </w:rPr>
  </w:style>
  <w:style w:styleId="Style_31_ch" w:type="character">
    <w:name w:val="Document Map"/>
    <w:basedOn w:val="Style_10_ch"/>
    <w:link w:val="Style_31"/>
    <w:rPr>
      <w:rFonts w:ascii="Tahoma" w:hAnsi="Tahoma"/>
      <w:sz w:val="16"/>
    </w:rPr>
  </w:style>
  <w:style w:styleId="Style_32" w:type="paragraph">
    <w:name w:val="Body Text Indent"/>
    <w:basedOn w:val="Style_10"/>
    <w:link w:val="Style_32_ch"/>
    <w:pPr>
      <w:spacing w:after="120"/>
      <w:ind w:firstLine="0" w:left="283"/>
    </w:pPr>
  </w:style>
  <w:style w:styleId="Style_32_ch" w:type="character">
    <w:name w:val="Body Text Indent"/>
    <w:basedOn w:val="Style_10_ch"/>
    <w:link w:val="Style_32"/>
  </w:style>
  <w:style w:styleId="Style_7" w:type="paragraph">
    <w:name w:val="Balloon Text"/>
    <w:basedOn w:val="Style_10"/>
    <w:link w:val="Style_7_ch"/>
    <w:rPr>
      <w:rFonts w:ascii="Tahoma" w:hAnsi="Tahoma"/>
      <w:spacing w:val="-2"/>
      <w:sz w:val="16"/>
    </w:rPr>
  </w:style>
  <w:style w:styleId="Style_7_ch" w:type="character">
    <w:name w:val="Balloon Text"/>
    <w:basedOn w:val="Style_10_ch"/>
    <w:link w:val="Style_7"/>
    <w:rPr>
      <w:rFonts w:ascii="Tahoma" w:hAnsi="Tahoma"/>
      <w:spacing w:val="-2"/>
      <w:sz w:val="16"/>
    </w:rPr>
  </w:style>
  <w:style w:styleId="Style_33" w:type="paragraph">
    <w:name w:val="header"/>
    <w:basedOn w:val="Style_10"/>
    <w:link w:val="Style_33_ch"/>
    <w:pPr>
      <w:tabs>
        <w:tab w:leader="none" w:pos="4677" w:val="center"/>
        <w:tab w:leader="none" w:pos="9355" w:val="right"/>
      </w:tabs>
      <w:ind/>
    </w:pPr>
  </w:style>
  <w:style w:styleId="Style_33_ch" w:type="character">
    <w:name w:val="header"/>
    <w:basedOn w:val="Style_10_ch"/>
    <w:link w:val="Style_33"/>
  </w:style>
  <w:style w:styleId="Style_2" w:type="paragraph">
    <w:name w:val="Body Text"/>
    <w:basedOn w:val="Style_10"/>
    <w:link w:val="Style_2_ch"/>
    <w:pPr>
      <w:spacing w:after="120"/>
      <w:ind/>
    </w:pPr>
  </w:style>
  <w:style w:styleId="Style_2_ch" w:type="character">
    <w:name w:val="Body Text"/>
    <w:basedOn w:val="Style_10_ch"/>
    <w:link w:val="Style_2"/>
  </w:style>
  <w:style w:styleId="Style_34" w:type="paragraph">
    <w:name w:val="endnote text"/>
    <w:basedOn w:val="Style_10"/>
    <w:link w:val="Style_34_ch"/>
    <w:rPr>
      <w:sz w:val="20"/>
    </w:rPr>
  </w:style>
  <w:style w:styleId="Style_34_ch" w:type="character">
    <w:name w:val="endnote text"/>
    <w:basedOn w:val="Style_10_ch"/>
    <w:link w:val="Style_34"/>
    <w:rPr>
      <w:sz w:val="20"/>
    </w:rPr>
  </w:style>
  <w:style w:styleId="Style_35" w:type="paragraph">
    <w:name w:val="Заголовок №2"/>
    <w:basedOn w:val="Style_10"/>
    <w:link w:val="Style_35_ch"/>
    <w:pPr>
      <w:spacing w:after="180" w:before="300" w:line="0" w:lineRule="atLeast"/>
      <w:ind/>
      <w:outlineLvl w:val="1"/>
    </w:pPr>
    <w:rPr>
      <w:sz w:val="26"/>
    </w:rPr>
  </w:style>
  <w:style w:styleId="Style_35_ch" w:type="character">
    <w:name w:val="Заголовок №2"/>
    <w:basedOn w:val="Style_10_ch"/>
    <w:link w:val="Style_35"/>
    <w:rPr>
      <w:sz w:val="26"/>
    </w:rPr>
  </w:style>
  <w:style w:styleId="Style_36" w:type="paragraph">
    <w:name w:val="List 5"/>
    <w:basedOn w:val="Style_10"/>
    <w:link w:val="Style_36_ch"/>
    <w:pPr>
      <w:ind w:hanging="283" w:left="1415"/>
    </w:pPr>
  </w:style>
  <w:style w:styleId="Style_36_ch" w:type="character">
    <w:name w:val="List 5"/>
    <w:basedOn w:val="Style_10_ch"/>
    <w:link w:val="Style_36"/>
  </w:style>
  <w:style w:styleId="Style_13" w:type="paragraph">
    <w:name w:val="Заголовок 31"/>
    <w:basedOn w:val="Style_10"/>
    <w:link w:val="Style_13_ch"/>
    <w:pPr>
      <w:widowControl w:val="0"/>
      <w:ind/>
      <w:outlineLvl w:val="2"/>
    </w:pPr>
    <w:rPr>
      <w:b w:val="1"/>
      <w:sz w:val="28"/>
    </w:rPr>
  </w:style>
  <w:style w:styleId="Style_13_ch" w:type="character">
    <w:name w:val="Заголовок 31"/>
    <w:basedOn w:val="Style_10_ch"/>
    <w:link w:val="Style_13"/>
    <w:rPr>
      <w:b w:val="1"/>
      <w:sz w:val="28"/>
    </w:rPr>
  </w:style>
  <w:style w:styleId="Style_37" w:type="paragraph">
    <w:name w:val="Основной текст с отступом 31"/>
    <w:basedOn w:val="Style_10"/>
    <w:link w:val="Style_37_ch"/>
    <w:pPr>
      <w:widowControl w:val="0"/>
      <w:ind w:firstLine="550" w:left="0"/>
      <w:jc w:val="both"/>
    </w:pPr>
    <w:rPr>
      <w:rFonts w:ascii="Arial" w:hAnsi="Arial"/>
      <w:sz w:val="28"/>
    </w:rPr>
  </w:style>
  <w:style w:styleId="Style_37_ch" w:type="character">
    <w:name w:val="Основной текст с отступом 31"/>
    <w:basedOn w:val="Style_10_ch"/>
    <w:link w:val="Style_37"/>
    <w:rPr>
      <w:rFonts w:ascii="Arial" w:hAnsi="Arial"/>
      <w:sz w:val="28"/>
    </w:rPr>
  </w:style>
  <w:style w:styleId="Style_38" w:type="paragraph">
    <w:name w:val="Заголовок 71"/>
    <w:basedOn w:val="Style_10"/>
    <w:next w:val="Style_10"/>
    <w:link w:val="Style_38_ch"/>
    <w:pPr>
      <w:keepNext w:val="1"/>
      <w:keepLines w:val="1"/>
      <w:widowControl w:val="0"/>
      <w:spacing w:after="200" w:before="320"/>
      <w:ind/>
      <w:outlineLvl w:val="6"/>
    </w:pPr>
    <w:rPr>
      <w:rFonts w:ascii="Arial" w:hAnsi="Arial"/>
      <w:b w:val="1"/>
      <w:i w:val="1"/>
      <w:sz w:val="22"/>
    </w:rPr>
  </w:style>
  <w:style w:styleId="Style_38_ch" w:type="character">
    <w:name w:val="Заголовок 71"/>
    <w:basedOn w:val="Style_10_ch"/>
    <w:link w:val="Style_38"/>
    <w:rPr>
      <w:rFonts w:ascii="Arial" w:hAnsi="Arial"/>
      <w:b w:val="1"/>
      <w:i w:val="1"/>
      <w:sz w:val="22"/>
    </w:rPr>
  </w:style>
  <w:style w:styleId="Style_39" w:type="paragraph">
    <w:name w:val="Heading 2 Char"/>
    <w:basedOn w:val="Style_15"/>
    <w:link w:val="Style_39_ch"/>
    <w:rPr>
      <w:rFonts w:ascii="Arial" w:hAnsi="Arial"/>
      <w:sz w:val="34"/>
    </w:rPr>
  </w:style>
  <w:style w:styleId="Style_39_ch" w:type="character">
    <w:name w:val="Heading 2 Char"/>
    <w:basedOn w:val="Style_15_ch"/>
    <w:link w:val="Style_39"/>
    <w:rPr>
      <w:rFonts w:ascii="Arial" w:hAnsi="Arial"/>
      <w:sz w:val="34"/>
    </w:rPr>
  </w:style>
  <w:style w:styleId="Style_40" w:type="paragraph">
    <w:name w:val="List 2"/>
    <w:basedOn w:val="Style_10"/>
    <w:link w:val="Style_40_ch"/>
    <w:pPr>
      <w:ind w:hanging="283" w:left="566"/>
    </w:pPr>
  </w:style>
  <w:style w:styleId="Style_40_ch" w:type="character">
    <w:name w:val="List 2"/>
    <w:basedOn w:val="Style_10_ch"/>
    <w:link w:val="Style_40"/>
  </w:style>
  <w:style w:styleId="Style_41" w:type="paragraph">
    <w:name w:val="annotation subject"/>
    <w:basedOn w:val="Style_42"/>
    <w:next w:val="Style_42"/>
    <w:link w:val="Style_41_ch"/>
    <w:rPr>
      <w:b w:val="1"/>
    </w:rPr>
  </w:style>
  <w:style w:styleId="Style_41_ch" w:type="character">
    <w:name w:val="annotation subject"/>
    <w:basedOn w:val="Style_42_ch"/>
    <w:link w:val="Style_41"/>
    <w:rPr>
      <w:b w:val="1"/>
    </w:rPr>
  </w:style>
  <w:style w:styleId="Style_43" w:type="paragraph">
    <w:name w:val="Body Text Indent 2"/>
    <w:basedOn w:val="Style_10"/>
    <w:link w:val="Style_43_ch"/>
    <w:pPr>
      <w:spacing w:after="120" w:line="480" w:lineRule="auto"/>
      <w:ind w:firstLine="0" w:left="283"/>
    </w:pPr>
  </w:style>
  <w:style w:styleId="Style_43_ch" w:type="character">
    <w:name w:val="Body Text Indent 2"/>
    <w:basedOn w:val="Style_10_ch"/>
    <w:link w:val="Style_43"/>
  </w:style>
  <w:style w:styleId="Style_12" w:type="paragraph">
    <w:name w:val="Table Paragraph"/>
    <w:basedOn w:val="Style_10"/>
    <w:link w:val="Style_12_ch"/>
    <w:pPr>
      <w:widowControl w:val="0"/>
      <w:ind/>
    </w:pPr>
    <w:rPr>
      <w:sz w:val="22"/>
    </w:rPr>
  </w:style>
  <w:style w:styleId="Style_12_ch" w:type="character">
    <w:name w:val="Table Paragraph"/>
    <w:basedOn w:val="Style_10_ch"/>
    <w:link w:val="Style_12"/>
    <w:rPr>
      <w:sz w:val="22"/>
    </w:rPr>
  </w:style>
  <w:style w:styleId="Style_44" w:type="paragraph">
    <w:name w:val="Гиперссылка1"/>
    <w:link w:val="Style_44_ch"/>
    <w:rPr>
      <w:color w:val="0000FF"/>
      <w:u w:val="single"/>
    </w:rPr>
  </w:style>
  <w:style w:styleId="Style_44_ch" w:type="character">
    <w:name w:val="Гиперссылка1"/>
    <w:link w:val="Style_44"/>
    <w:rPr>
      <w:color w:val="0000FF"/>
      <w:u w:val="single"/>
    </w:rPr>
  </w:style>
  <w:style w:styleId="Style_1" w:type="paragraph">
    <w:name w:val="footer"/>
    <w:basedOn w:val="Style_10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10_ch"/>
    <w:link w:val="Style_1"/>
  </w:style>
  <w:style w:styleId="Style_45" w:type="paragraph">
    <w:name w:val="toc 3"/>
    <w:basedOn w:val="Style_10"/>
    <w:next w:val="Style_10"/>
    <w:link w:val="Style_45_ch"/>
    <w:uiPriority w:val="39"/>
    <w:pPr>
      <w:widowControl w:val="0"/>
      <w:spacing w:after="57"/>
      <w:ind w:firstLine="0" w:left="567"/>
    </w:pPr>
    <w:rPr>
      <w:sz w:val="22"/>
    </w:rPr>
  </w:style>
  <w:style w:styleId="Style_45_ch" w:type="character">
    <w:name w:val="toc 3"/>
    <w:basedOn w:val="Style_10_ch"/>
    <w:link w:val="Style_45"/>
    <w:rPr>
      <w:sz w:val="22"/>
    </w:rPr>
  </w:style>
  <w:style w:styleId="Style_46" w:type="paragraph">
    <w:name w:val="formattext"/>
    <w:basedOn w:val="Style_10"/>
    <w:link w:val="Style_46_ch"/>
    <w:pPr>
      <w:spacing w:afterAutospacing="on" w:beforeAutospacing="on"/>
      <w:ind/>
    </w:pPr>
  </w:style>
  <w:style w:styleId="Style_46_ch" w:type="character">
    <w:name w:val="formattext"/>
    <w:basedOn w:val="Style_10_ch"/>
    <w:link w:val="Style_46"/>
  </w:style>
  <w:style w:styleId="Style_47" w:type="paragraph">
    <w:name w:val="Основной текст + Courier New;9;5 pt"/>
    <w:link w:val="Style_47_ch"/>
    <w:rPr>
      <w:rFonts w:ascii="Courier New" w:hAnsi="Courier New"/>
      <w:sz w:val="19"/>
      <w:highlight w:val="white"/>
    </w:rPr>
  </w:style>
  <w:style w:styleId="Style_47_ch" w:type="character">
    <w:name w:val="Основной текст + Courier New;9;5 pt"/>
    <w:link w:val="Style_47"/>
    <w:rPr>
      <w:rFonts w:ascii="Courier New" w:hAnsi="Courier New"/>
      <w:sz w:val="19"/>
      <w:highlight w:val="white"/>
    </w:rPr>
  </w:style>
  <w:style w:styleId="Style_48" w:type="paragraph">
    <w:name w:val="Цветовое выделение"/>
    <w:link w:val="Style_48_ch"/>
    <w:rPr>
      <w:b w:val="1"/>
      <w:color w:val="26282F"/>
      <w:sz w:val="26"/>
    </w:rPr>
  </w:style>
  <w:style w:styleId="Style_48_ch" w:type="character">
    <w:name w:val="Цветовое выделение"/>
    <w:link w:val="Style_48"/>
    <w:rPr>
      <w:b w:val="1"/>
      <w:color w:val="26282F"/>
      <w:sz w:val="26"/>
    </w:rPr>
  </w:style>
  <w:style w:styleId="Style_49" w:type="paragraph">
    <w:name w:val="Основной текст 21"/>
    <w:basedOn w:val="Style_10"/>
    <w:link w:val="Style_49_ch"/>
    <w:pPr>
      <w:ind w:firstLine="720" w:left="0"/>
      <w:jc w:val="both"/>
    </w:pPr>
    <w:rPr>
      <w:rFonts w:ascii="Georgia" w:hAnsi="Georgia"/>
    </w:rPr>
  </w:style>
  <w:style w:styleId="Style_49_ch" w:type="character">
    <w:name w:val="Основной текст 21"/>
    <w:basedOn w:val="Style_10_ch"/>
    <w:link w:val="Style_49"/>
    <w:rPr>
      <w:rFonts w:ascii="Georgia" w:hAnsi="Georgia"/>
    </w:rPr>
  </w:style>
  <w:style w:styleId="Style_50" w:type="paragraph">
    <w:name w:val="Название объекта1"/>
    <w:basedOn w:val="Style_10"/>
    <w:next w:val="Style_10"/>
    <w:link w:val="Style_50_ch"/>
    <w:pPr>
      <w:widowControl w:val="0"/>
      <w:spacing w:line="276" w:lineRule="auto"/>
      <w:ind/>
    </w:pPr>
    <w:rPr>
      <w:b w:val="1"/>
      <w:color w:themeColor="accent1" w:val="4F81BD"/>
      <w:sz w:val="18"/>
    </w:rPr>
  </w:style>
  <w:style w:styleId="Style_50_ch" w:type="character">
    <w:name w:val="Название объекта1"/>
    <w:basedOn w:val="Style_10_ch"/>
    <w:link w:val="Style_50"/>
    <w:rPr>
      <w:b w:val="1"/>
      <w:color w:themeColor="accent1" w:val="4F81BD"/>
      <w:sz w:val="18"/>
    </w:rPr>
  </w:style>
  <w:style w:styleId="Style_51" w:type="paragraph">
    <w:name w:val="Pa16"/>
    <w:basedOn w:val="Style_52"/>
    <w:next w:val="Style_52"/>
    <w:link w:val="Style_51_ch"/>
    <w:pPr>
      <w:spacing w:line="201" w:lineRule="atLeast"/>
      <w:ind/>
    </w:pPr>
  </w:style>
  <w:style w:styleId="Style_51_ch" w:type="character">
    <w:name w:val="Pa16"/>
    <w:basedOn w:val="Style_52_ch"/>
    <w:link w:val="Style_51"/>
  </w:style>
  <w:style w:styleId="Style_53" w:type="paragraph">
    <w:name w:val="Заголовок 61"/>
    <w:basedOn w:val="Style_10"/>
    <w:next w:val="Style_10"/>
    <w:link w:val="Style_53_ch"/>
    <w:pPr>
      <w:keepNext w:val="1"/>
      <w:keepLines w:val="1"/>
      <w:widowControl w:val="0"/>
      <w:spacing w:after="200" w:before="320"/>
      <w:ind/>
      <w:outlineLvl w:val="5"/>
    </w:pPr>
    <w:rPr>
      <w:rFonts w:ascii="Arial" w:hAnsi="Arial"/>
      <w:b w:val="1"/>
      <w:sz w:val="22"/>
    </w:rPr>
  </w:style>
  <w:style w:styleId="Style_53_ch" w:type="character">
    <w:name w:val="Заголовок 61"/>
    <w:basedOn w:val="Style_10_ch"/>
    <w:link w:val="Style_53"/>
    <w:rPr>
      <w:rFonts w:ascii="Arial" w:hAnsi="Arial"/>
      <w:b w:val="1"/>
      <w:sz w:val="22"/>
    </w:rPr>
  </w:style>
  <w:style w:styleId="Style_54" w:type="paragraph">
    <w:name w:val="heading 5"/>
    <w:next w:val="Style_10"/>
    <w:link w:val="Style_5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54_ch" w:type="character">
    <w:name w:val="heading 5"/>
    <w:link w:val="Style_54"/>
    <w:rPr>
      <w:rFonts w:ascii="XO Thames" w:hAnsi="XO Thames"/>
      <w:b w:val="1"/>
      <w:sz w:val="22"/>
    </w:rPr>
  </w:style>
  <w:style w:styleId="Style_55" w:type="paragraph">
    <w:link w:val="Style_55_ch"/>
    <w:semiHidden w:val="1"/>
    <w:unhideWhenUsed w:val="1"/>
    <w:rPr>
      <w:sz w:val="24"/>
    </w:rPr>
  </w:style>
  <w:style w:styleId="Style_55_ch" w:type="character">
    <w:link w:val="Style_55"/>
    <w:semiHidden w:val="1"/>
    <w:unhideWhenUsed w:val="1"/>
    <w:rPr>
      <w:sz w:val="24"/>
    </w:rPr>
  </w:style>
  <w:style w:styleId="Style_56" w:type="paragraph">
    <w:name w:val="Заголовок 81"/>
    <w:basedOn w:val="Style_10"/>
    <w:next w:val="Style_10"/>
    <w:link w:val="Style_56_ch"/>
    <w:pPr>
      <w:keepNext w:val="1"/>
      <w:keepLines w:val="1"/>
      <w:widowControl w:val="0"/>
      <w:spacing w:after="200" w:before="320"/>
      <w:ind/>
      <w:outlineLvl w:val="7"/>
    </w:pPr>
    <w:rPr>
      <w:rFonts w:ascii="Arial" w:hAnsi="Arial"/>
      <w:i w:val="1"/>
      <w:sz w:val="22"/>
    </w:rPr>
  </w:style>
  <w:style w:styleId="Style_56_ch" w:type="character">
    <w:name w:val="Заголовок 81"/>
    <w:basedOn w:val="Style_10_ch"/>
    <w:link w:val="Style_56"/>
    <w:rPr>
      <w:rFonts w:ascii="Arial" w:hAnsi="Arial"/>
      <w:i w:val="1"/>
      <w:sz w:val="22"/>
    </w:rPr>
  </w:style>
  <w:style w:styleId="Style_57" w:type="paragraph">
    <w:name w:val="heading 1"/>
    <w:basedOn w:val="Style_10"/>
    <w:next w:val="Style_10"/>
    <w:link w:val="Style_57_ch"/>
    <w:uiPriority w:val="9"/>
    <w:qFormat/>
    <w:pPr>
      <w:keepNext w:val="1"/>
      <w:ind/>
      <w:jc w:val="center"/>
      <w:outlineLvl w:val="0"/>
    </w:pPr>
    <w:rPr>
      <w:b w:val="1"/>
      <w:sz w:val="28"/>
    </w:rPr>
  </w:style>
  <w:style w:styleId="Style_57_ch" w:type="character">
    <w:name w:val="heading 1"/>
    <w:basedOn w:val="Style_10_ch"/>
    <w:link w:val="Style_57"/>
    <w:rPr>
      <w:b w:val="1"/>
      <w:sz w:val="28"/>
    </w:rPr>
  </w:style>
  <w:style w:styleId="Style_58" w:type="paragraph">
    <w:name w:val="ConsPlusTitle"/>
    <w:link w:val="Style_58_ch"/>
    <w:rPr>
      <w:b w:val="1"/>
      <w:sz w:val="28"/>
    </w:rPr>
  </w:style>
  <w:style w:styleId="Style_58_ch" w:type="character">
    <w:name w:val="ConsPlusTitle"/>
    <w:link w:val="Style_58"/>
    <w:rPr>
      <w:b w:val="1"/>
      <w:sz w:val="28"/>
    </w:rPr>
  </w:style>
  <w:style w:styleId="Style_59" w:type="paragraph">
    <w:name w:val="Heading 1 Char"/>
    <w:basedOn w:val="Style_15"/>
    <w:link w:val="Style_59_ch"/>
    <w:rPr>
      <w:rFonts w:ascii="Arial" w:hAnsi="Arial"/>
      <w:sz w:val="40"/>
    </w:rPr>
  </w:style>
  <w:style w:styleId="Style_59_ch" w:type="character">
    <w:name w:val="Heading 1 Char"/>
    <w:basedOn w:val="Style_15_ch"/>
    <w:link w:val="Style_59"/>
    <w:rPr>
      <w:rFonts w:ascii="Arial" w:hAnsi="Arial"/>
      <w:sz w:val="40"/>
    </w:rPr>
  </w:style>
  <w:style w:styleId="Style_60" w:type="paragraph">
    <w:name w:val="Заголовок 21"/>
    <w:basedOn w:val="Style_10"/>
    <w:link w:val="Style_60_ch"/>
    <w:pPr>
      <w:widowControl w:val="0"/>
      <w:ind w:hanging="4" w:left="4" w:right="1051"/>
      <w:jc w:val="center"/>
      <w:outlineLvl w:val="1"/>
    </w:pPr>
    <w:rPr>
      <w:sz w:val="36"/>
    </w:rPr>
  </w:style>
  <w:style w:styleId="Style_60_ch" w:type="character">
    <w:name w:val="Заголовок 21"/>
    <w:basedOn w:val="Style_10_ch"/>
    <w:link w:val="Style_60"/>
    <w:rPr>
      <w:sz w:val="36"/>
    </w:rPr>
  </w:style>
  <w:style w:styleId="Style_61" w:type="paragraph">
    <w:name w:val="Hyperlink"/>
    <w:link w:val="Style_61_ch"/>
    <w:rPr>
      <w:color w:val="0000FF"/>
      <w:u w:val="single"/>
    </w:rPr>
  </w:style>
  <w:style w:styleId="Style_61_ch" w:type="character">
    <w:name w:val="Hyperlink"/>
    <w:link w:val="Style_61"/>
    <w:rPr>
      <w:color w:val="0000FF"/>
      <w:u w:val="single"/>
    </w:rPr>
  </w:style>
  <w:style w:styleId="Style_62" w:type="paragraph">
    <w:name w:val="Footnote"/>
    <w:basedOn w:val="Style_10"/>
    <w:link w:val="Style_62_ch"/>
    <w:rPr>
      <w:sz w:val="20"/>
    </w:rPr>
  </w:style>
  <w:style w:styleId="Style_62_ch" w:type="character">
    <w:name w:val="Footnote"/>
    <w:basedOn w:val="Style_10_ch"/>
    <w:link w:val="Style_62"/>
    <w:rPr>
      <w:sz w:val="20"/>
    </w:rPr>
  </w:style>
  <w:style w:styleId="Style_63" w:type="paragraph">
    <w:name w:val="toc 1"/>
    <w:basedOn w:val="Style_10"/>
    <w:next w:val="Style_10"/>
    <w:link w:val="Style_63_ch"/>
    <w:uiPriority w:val="39"/>
    <w:pPr>
      <w:widowControl w:val="0"/>
      <w:spacing w:after="57"/>
      <w:ind/>
    </w:pPr>
    <w:rPr>
      <w:sz w:val="22"/>
    </w:rPr>
  </w:style>
  <w:style w:styleId="Style_63_ch" w:type="character">
    <w:name w:val="toc 1"/>
    <w:basedOn w:val="Style_10_ch"/>
    <w:link w:val="Style_63"/>
    <w:rPr>
      <w:sz w:val="22"/>
    </w:rPr>
  </w:style>
  <w:style w:styleId="Style_64" w:type="paragraph">
    <w:name w:val="Header and Footer"/>
    <w:link w:val="Style_64_ch"/>
    <w:pPr>
      <w:ind/>
      <w:jc w:val="both"/>
    </w:pPr>
    <w:rPr>
      <w:rFonts w:ascii="XO Thames" w:hAnsi="XO Thames"/>
    </w:rPr>
  </w:style>
  <w:style w:styleId="Style_64_ch" w:type="character">
    <w:name w:val="Header and Footer"/>
    <w:link w:val="Style_64"/>
    <w:rPr>
      <w:rFonts w:ascii="XO Thames" w:hAnsi="XO Thames"/>
    </w:rPr>
  </w:style>
  <w:style w:styleId="Style_65" w:type="paragraph">
    <w:name w:val="fontstyle01"/>
    <w:basedOn w:val="Style_15"/>
    <w:link w:val="Style_65_ch"/>
    <w:rPr>
      <w:rFonts w:ascii="TimesNewRomanPSMT" w:hAnsi="TimesNewRomanPSMT"/>
      <w:sz w:val="24"/>
    </w:rPr>
  </w:style>
  <w:style w:styleId="Style_65_ch" w:type="character">
    <w:name w:val="fontstyle01"/>
    <w:basedOn w:val="Style_15_ch"/>
    <w:link w:val="Style_65"/>
    <w:rPr>
      <w:rFonts w:ascii="TimesNewRomanPSMT" w:hAnsi="TimesNewRomanPSMT"/>
      <w:sz w:val="24"/>
    </w:rPr>
  </w:style>
  <w:style w:styleId="Style_66" w:type="paragraph">
    <w:name w:val="Нормальный (таблица)"/>
    <w:basedOn w:val="Style_10"/>
    <w:next w:val="Style_10"/>
    <w:link w:val="Style_66_ch"/>
    <w:pPr>
      <w:widowControl w:val="0"/>
      <w:ind/>
      <w:jc w:val="both"/>
    </w:pPr>
    <w:rPr>
      <w:rFonts w:ascii="Arial" w:hAnsi="Arial"/>
    </w:rPr>
  </w:style>
  <w:style w:styleId="Style_66_ch" w:type="character">
    <w:name w:val="Нормальный (таблица)"/>
    <w:basedOn w:val="Style_10_ch"/>
    <w:link w:val="Style_66"/>
    <w:rPr>
      <w:rFonts w:ascii="Arial" w:hAnsi="Arial"/>
    </w:rPr>
  </w:style>
  <w:style w:styleId="Style_67" w:type="paragraph">
    <w:name w:val="toc 9"/>
    <w:basedOn w:val="Style_10"/>
    <w:next w:val="Style_10"/>
    <w:link w:val="Style_67_ch"/>
    <w:uiPriority w:val="39"/>
    <w:pPr>
      <w:widowControl w:val="0"/>
      <w:spacing w:after="57"/>
      <w:ind w:firstLine="0" w:left="2268"/>
    </w:pPr>
    <w:rPr>
      <w:sz w:val="22"/>
    </w:rPr>
  </w:style>
  <w:style w:styleId="Style_67_ch" w:type="character">
    <w:name w:val="toc 9"/>
    <w:basedOn w:val="Style_10_ch"/>
    <w:link w:val="Style_67"/>
    <w:rPr>
      <w:sz w:val="22"/>
    </w:rPr>
  </w:style>
  <w:style w:styleId="Style_68" w:type="paragraph">
    <w:name w:val="Body Text Indent 3"/>
    <w:basedOn w:val="Style_10"/>
    <w:link w:val="Style_68_ch"/>
    <w:pPr>
      <w:spacing w:after="120"/>
      <w:ind w:firstLine="0" w:left="283"/>
    </w:pPr>
    <w:rPr>
      <w:sz w:val="16"/>
    </w:rPr>
  </w:style>
  <w:style w:styleId="Style_68_ch" w:type="character">
    <w:name w:val="Body Text Indent 3"/>
    <w:basedOn w:val="Style_10_ch"/>
    <w:link w:val="Style_68"/>
    <w:rPr>
      <w:sz w:val="16"/>
    </w:rPr>
  </w:style>
  <w:style w:styleId="Style_69" w:type="paragraph">
    <w:name w:val="List"/>
    <w:basedOn w:val="Style_10"/>
    <w:link w:val="Style_69_ch"/>
    <w:pPr>
      <w:ind w:hanging="283" w:left="283"/>
    </w:pPr>
  </w:style>
  <w:style w:styleId="Style_69_ch" w:type="character">
    <w:name w:val="List"/>
    <w:basedOn w:val="Style_10_ch"/>
    <w:link w:val="Style_69"/>
  </w:style>
  <w:style w:styleId="Style_70" w:type="paragraph">
    <w:name w:val="Заголовок 41"/>
    <w:basedOn w:val="Style_10"/>
    <w:next w:val="Style_10"/>
    <w:link w:val="Style_70_ch"/>
    <w:pPr>
      <w:keepNext w:val="1"/>
      <w:keepLines w:val="1"/>
      <w:widowControl w:val="0"/>
      <w:spacing w:after="200" w:before="320"/>
      <w:ind/>
      <w:outlineLvl w:val="3"/>
    </w:pPr>
    <w:rPr>
      <w:rFonts w:ascii="Arial" w:hAnsi="Arial"/>
      <w:b w:val="1"/>
      <w:sz w:val="26"/>
    </w:rPr>
  </w:style>
  <w:style w:styleId="Style_70_ch" w:type="character">
    <w:name w:val="Заголовок 41"/>
    <w:basedOn w:val="Style_10_ch"/>
    <w:link w:val="Style_70"/>
    <w:rPr>
      <w:rFonts w:ascii="Arial" w:hAnsi="Arial"/>
      <w:b w:val="1"/>
      <w:sz w:val="26"/>
    </w:rPr>
  </w:style>
  <w:style w:styleId="Style_71" w:type="paragraph">
    <w:name w:val="Quote"/>
    <w:basedOn w:val="Style_10"/>
    <w:next w:val="Style_10"/>
    <w:link w:val="Style_71_ch"/>
    <w:pPr>
      <w:widowControl w:val="0"/>
      <w:ind w:firstLine="0" w:left="720" w:right="720"/>
    </w:pPr>
    <w:rPr>
      <w:i w:val="1"/>
      <w:sz w:val="22"/>
    </w:rPr>
  </w:style>
  <w:style w:styleId="Style_71_ch" w:type="character">
    <w:name w:val="Quote"/>
    <w:basedOn w:val="Style_10_ch"/>
    <w:link w:val="Style_71"/>
    <w:rPr>
      <w:i w:val="1"/>
      <w:sz w:val="22"/>
    </w:rPr>
  </w:style>
  <w:style w:styleId="Style_72" w:type="paragraph">
    <w:name w:val="Абзац списка1"/>
    <w:basedOn w:val="Style_10"/>
    <w:link w:val="Style_72_ch"/>
    <w:pPr>
      <w:widowControl w:val="0"/>
      <w:ind w:firstLine="710" w:left="319"/>
      <w:jc w:val="both"/>
    </w:pPr>
  </w:style>
  <w:style w:styleId="Style_72_ch" w:type="character">
    <w:name w:val="Абзац списка1"/>
    <w:basedOn w:val="Style_10_ch"/>
    <w:link w:val="Style_72"/>
  </w:style>
  <w:style w:styleId="Style_73" w:type="paragraph">
    <w:name w:val="Основной текст1"/>
    <w:basedOn w:val="Style_10"/>
    <w:link w:val="Style_73_ch"/>
    <w:pPr>
      <w:spacing w:before="240" w:line="322" w:lineRule="exact"/>
      <w:ind w:hanging="700" w:left="700"/>
      <w:jc w:val="both"/>
    </w:pPr>
    <w:rPr>
      <w:sz w:val="26"/>
    </w:rPr>
  </w:style>
  <w:style w:styleId="Style_73_ch" w:type="character">
    <w:name w:val="Основной текст1"/>
    <w:basedOn w:val="Style_10_ch"/>
    <w:link w:val="Style_73"/>
    <w:rPr>
      <w:sz w:val="26"/>
    </w:rPr>
  </w:style>
  <w:style w:styleId="Style_74" w:type="paragraph">
    <w:name w:val="Выделение1"/>
    <w:link w:val="Style_74_ch"/>
    <w:rPr>
      <w:i w:val="1"/>
    </w:rPr>
  </w:style>
  <w:style w:styleId="Style_74_ch" w:type="character">
    <w:name w:val="Выделение1"/>
    <w:link w:val="Style_74"/>
    <w:rPr>
      <w:i w:val="1"/>
    </w:rPr>
  </w:style>
  <w:style w:styleId="Style_75" w:type="paragraph">
    <w:name w:val="Основной текст (3)"/>
    <w:basedOn w:val="Style_10"/>
    <w:link w:val="Style_75_ch"/>
    <w:pPr>
      <w:spacing w:after="240" w:line="322" w:lineRule="exact"/>
      <w:ind w:firstLine="580" w:left="0"/>
      <w:jc w:val="both"/>
    </w:pPr>
    <w:rPr>
      <w:sz w:val="27"/>
    </w:rPr>
  </w:style>
  <w:style w:styleId="Style_75_ch" w:type="character">
    <w:name w:val="Основной текст (3)"/>
    <w:basedOn w:val="Style_10_ch"/>
    <w:link w:val="Style_75"/>
    <w:rPr>
      <w:sz w:val="27"/>
    </w:rPr>
  </w:style>
  <w:style w:styleId="Style_76" w:type="paragraph">
    <w:name w:val="toc 8"/>
    <w:basedOn w:val="Style_10"/>
    <w:next w:val="Style_10"/>
    <w:link w:val="Style_76_ch"/>
    <w:uiPriority w:val="39"/>
    <w:pPr>
      <w:widowControl w:val="0"/>
      <w:spacing w:after="57"/>
      <w:ind w:firstLine="0" w:left="1984"/>
    </w:pPr>
    <w:rPr>
      <w:sz w:val="22"/>
    </w:rPr>
  </w:style>
  <w:style w:styleId="Style_76_ch" w:type="character">
    <w:name w:val="toc 8"/>
    <w:basedOn w:val="Style_10_ch"/>
    <w:link w:val="Style_76"/>
    <w:rPr>
      <w:sz w:val="22"/>
    </w:rPr>
  </w:style>
  <w:style w:styleId="Style_77" w:type="paragraph">
    <w:name w:val="Прижатый влево"/>
    <w:basedOn w:val="Style_10"/>
    <w:next w:val="Style_10"/>
    <w:link w:val="Style_77_ch"/>
    <w:pPr>
      <w:widowControl w:val="0"/>
      <w:ind/>
    </w:pPr>
    <w:rPr>
      <w:rFonts w:ascii="Arial" w:hAnsi="Arial"/>
    </w:rPr>
  </w:style>
  <w:style w:styleId="Style_77_ch" w:type="character">
    <w:name w:val="Прижатый влево"/>
    <w:basedOn w:val="Style_10_ch"/>
    <w:link w:val="Style_77"/>
    <w:rPr>
      <w:rFonts w:ascii="Arial" w:hAnsi="Arial"/>
    </w:rPr>
  </w:style>
  <w:style w:styleId="Style_3" w:type="paragraph">
    <w:name w:val="Нижний колонтитул1"/>
    <w:basedOn w:val="Style_10"/>
    <w:link w:val="Style_3_ch"/>
    <w:pPr>
      <w:widowControl w:val="0"/>
      <w:tabs>
        <w:tab w:leader="none" w:pos="7143" w:val="center"/>
        <w:tab w:leader="none" w:pos="14287" w:val="right"/>
      </w:tabs>
      <w:ind/>
    </w:pPr>
    <w:rPr>
      <w:sz w:val="22"/>
    </w:rPr>
  </w:style>
  <w:style w:styleId="Style_3_ch" w:type="character">
    <w:name w:val="Нижний колонтитул1"/>
    <w:basedOn w:val="Style_10_ch"/>
    <w:link w:val="Style_3"/>
    <w:rPr>
      <w:sz w:val="22"/>
    </w:rPr>
  </w:style>
  <w:style w:styleId="Style_78" w:type="paragraph">
    <w:name w:val="TOC Heading"/>
    <w:link w:val="Style_78_ch"/>
    <w:pPr>
      <w:spacing w:after="160" w:line="264" w:lineRule="auto"/>
      <w:ind/>
    </w:pPr>
    <w:rPr>
      <w:rFonts w:asciiTheme="minorAscii" w:hAnsiTheme="minorHAnsi"/>
      <w:sz w:val="22"/>
    </w:rPr>
  </w:style>
  <w:style w:styleId="Style_78_ch" w:type="character">
    <w:name w:val="TOC Heading"/>
    <w:link w:val="Style_78"/>
    <w:rPr>
      <w:rFonts w:asciiTheme="minorAscii" w:hAnsiTheme="minorHAnsi"/>
      <w:sz w:val="22"/>
    </w:rPr>
  </w:style>
  <w:style w:styleId="Style_79" w:type="paragraph">
    <w:name w:val="Комментарий"/>
    <w:basedOn w:val="Style_10"/>
    <w:next w:val="Style_10"/>
    <w:link w:val="Style_79_ch"/>
    <w:pPr>
      <w:widowControl w:val="0"/>
      <w:spacing w:before="75"/>
      <w:ind/>
      <w:jc w:val="both"/>
    </w:pPr>
    <w:rPr>
      <w:rFonts w:ascii="Arial" w:hAnsi="Arial"/>
      <w:color w:val="353842"/>
      <w:shd w:fill="F0F0F0" w:val="clear"/>
    </w:rPr>
  </w:style>
  <w:style w:styleId="Style_79_ch" w:type="character">
    <w:name w:val="Комментарий"/>
    <w:basedOn w:val="Style_10_ch"/>
    <w:link w:val="Style_79"/>
    <w:rPr>
      <w:rFonts w:ascii="Arial" w:hAnsi="Arial"/>
      <w:color w:val="353842"/>
      <w:shd w:fill="F0F0F0" w:val="clear"/>
    </w:rPr>
  </w:style>
  <w:style w:styleId="Style_80" w:type="paragraph">
    <w:name w:val="Номер страницы1"/>
    <w:basedOn w:val="Style_15"/>
    <w:link w:val="Style_80_ch"/>
  </w:style>
  <w:style w:styleId="Style_80_ch" w:type="character">
    <w:name w:val="Номер страницы1"/>
    <w:basedOn w:val="Style_15_ch"/>
    <w:link w:val="Style_80"/>
  </w:style>
  <w:style w:styleId="Style_81" w:type="paragraph">
    <w:name w:val="Plain Text"/>
    <w:basedOn w:val="Style_10"/>
    <w:link w:val="Style_81_ch"/>
    <w:rPr>
      <w:rFonts w:ascii="Courier New" w:hAnsi="Courier New"/>
      <w:sz w:val="20"/>
    </w:rPr>
  </w:style>
  <w:style w:styleId="Style_81_ch" w:type="character">
    <w:name w:val="Plain Text"/>
    <w:basedOn w:val="Style_10_ch"/>
    <w:link w:val="Style_81"/>
    <w:rPr>
      <w:rFonts w:ascii="Courier New" w:hAnsi="Courier New"/>
      <w:sz w:val="20"/>
    </w:rPr>
  </w:style>
  <w:style w:styleId="Style_82" w:type="paragraph">
    <w:name w:val="toc 5"/>
    <w:basedOn w:val="Style_10"/>
    <w:next w:val="Style_10"/>
    <w:link w:val="Style_82_ch"/>
    <w:uiPriority w:val="39"/>
    <w:pPr>
      <w:widowControl w:val="0"/>
      <w:spacing w:after="57"/>
      <w:ind w:firstLine="0" w:left="1134"/>
    </w:pPr>
    <w:rPr>
      <w:sz w:val="22"/>
    </w:rPr>
  </w:style>
  <w:style w:styleId="Style_82_ch" w:type="character">
    <w:name w:val="toc 5"/>
    <w:basedOn w:val="Style_10_ch"/>
    <w:link w:val="Style_82"/>
    <w:rPr>
      <w:sz w:val="22"/>
    </w:rPr>
  </w:style>
  <w:style w:styleId="Style_83" w:type="paragraph">
    <w:name w:val="Заголовок №3"/>
    <w:basedOn w:val="Style_10"/>
    <w:link w:val="Style_83_ch"/>
    <w:pPr>
      <w:spacing w:before="240" w:line="326" w:lineRule="exact"/>
      <w:ind/>
      <w:outlineLvl w:val="2"/>
    </w:pPr>
    <w:rPr>
      <w:sz w:val="26"/>
    </w:rPr>
  </w:style>
  <w:style w:styleId="Style_83_ch" w:type="character">
    <w:name w:val="Заголовок №3"/>
    <w:basedOn w:val="Style_10_ch"/>
    <w:link w:val="Style_83"/>
    <w:rPr>
      <w:sz w:val="26"/>
    </w:rPr>
  </w:style>
  <w:style w:styleId="Style_84" w:type="paragraph">
    <w:name w:val="Pa9"/>
    <w:basedOn w:val="Style_52"/>
    <w:next w:val="Style_52"/>
    <w:link w:val="Style_84_ch"/>
    <w:pPr>
      <w:spacing w:line="241" w:lineRule="atLeast"/>
      <w:ind/>
    </w:pPr>
  </w:style>
  <w:style w:styleId="Style_84_ch" w:type="character">
    <w:name w:val="Pa9"/>
    <w:basedOn w:val="Style_52_ch"/>
    <w:link w:val="Style_84"/>
  </w:style>
  <w:style w:styleId="Style_85" w:type="paragraph">
    <w:name w:val="Заголовок 11"/>
    <w:basedOn w:val="Style_10"/>
    <w:link w:val="Style_85_ch"/>
    <w:pPr>
      <w:widowControl w:val="0"/>
      <w:spacing w:before="227"/>
      <w:ind w:right="321"/>
      <w:jc w:val="center"/>
      <w:outlineLvl w:val="0"/>
    </w:pPr>
    <w:rPr>
      <w:b w:val="1"/>
      <w:sz w:val="72"/>
    </w:rPr>
  </w:style>
  <w:style w:styleId="Style_85_ch" w:type="character">
    <w:name w:val="Заголовок 11"/>
    <w:basedOn w:val="Style_10_ch"/>
    <w:link w:val="Style_85"/>
    <w:rPr>
      <w:b w:val="1"/>
      <w:sz w:val="72"/>
    </w:rPr>
  </w:style>
  <w:style w:styleId="Style_86" w:type="paragraph">
    <w:name w:val="A0"/>
    <w:link w:val="Style_86_ch"/>
  </w:style>
  <w:style w:styleId="Style_86_ch" w:type="character">
    <w:name w:val="A0"/>
    <w:link w:val="Style_86"/>
  </w:style>
  <w:style w:styleId="Style_87" w:type="paragraph">
    <w:name w:val="List 3"/>
    <w:basedOn w:val="Style_10"/>
    <w:link w:val="Style_87_ch"/>
    <w:pPr>
      <w:ind w:hanging="283" w:left="849"/>
    </w:pPr>
  </w:style>
  <w:style w:styleId="Style_87_ch" w:type="character">
    <w:name w:val="List 3"/>
    <w:basedOn w:val="Style_10_ch"/>
    <w:link w:val="Style_87"/>
  </w:style>
  <w:style w:styleId="Style_88" w:type="paragraph">
    <w:name w:val="Просмотренная гиперссылка1"/>
    <w:link w:val="Style_88_ch"/>
    <w:rPr>
      <w:color w:val="800080"/>
      <w:u w:val="single"/>
    </w:rPr>
  </w:style>
  <w:style w:styleId="Style_88_ch" w:type="character">
    <w:name w:val="Просмотренная гиперссылка1"/>
    <w:link w:val="Style_88"/>
    <w:rPr>
      <w:color w:val="800080"/>
      <w:u w:val="single"/>
    </w:rPr>
  </w:style>
  <w:style w:styleId="Style_89" w:type="paragraph">
    <w:name w:val="Font Style11"/>
    <w:basedOn w:val="Style_15"/>
    <w:link w:val="Style_89_ch"/>
  </w:style>
  <w:style w:styleId="Style_89_ch" w:type="character">
    <w:name w:val="Font Style11"/>
    <w:basedOn w:val="Style_15_ch"/>
    <w:link w:val="Style_89"/>
  </w:style>
  <w:style w:styleId="Style_90" w:type="paragraph">
    <w:name w:val="Pa15"/>
    <w:basedOn w:val="Style_52"/>
    <w:next w:val="Style_52"/>
    <w:link w:val="Style_90_ch"/>
    <w:pPr>
      <w:spacing w:line="241" w:lineRule="atLeast"/>
      <w:ind/>
    </w:pPr>
  </w:style>
  <w:style w:styleId="Style_90_ch" w:type="character">
    <w:name w:val="Pa15"/>
    <w:basedOn w:val="Style_52_ch"/>
    <w:link w:val="Style_90"/>
  </w:style>
  <w:style w:styleId="Style_91" w:type="paragraph">
    <w:name w:val="Intense Quote"/>
    <w:basedOn w:val="Style_10"/>
    <w:next w:val="Style_10"/>
    <w:link w:val="Style_91_ch"/>
    <w:pPr>
      <w:widowControl w:val="0"/>
      <w:ind w:firstLine="0" w:left="720" w:right="720"/>
    </w:pPr>
    <w:rPr>
      <w:i w:val="1"/>
      <w:sz w:val="22"/>
    </w:rPr>
  </w:style>
  <w:style w:styleId="Style_91_ch" w:type="character">
    <w:name w:val="Intense Quote"/>
    <w:basedOn w:val="Style_10_ch"/>
    <w:link w:val="Style_91"/>
    <w:rPr>
      <w:i w:val="1"/>
      <w:sz w:val="22"/>
    </w:rPr>
  </w:style>
  <w:style w:styleId="Style_92" w:type="paragraph">
    <w:name w:val="Заголовок 1 Знак1"/>
    <w:basedOn w:val="Style_15"/>
    <w:link w:val="Style_92_ch"/>
    <w:rPr>
      <w:b w:val="1"/>
      <w:sz w:val="28"/>
    </w:rPr>
  </w:style>
  <w:style w:styleId="Style_92_ch" w:type="character">
    <w:name w:val="Заголовок 1 Знак1"/>
    <w:basedOn w:val="Style_15_ch"/>
    <w:link w:val="Style_92"/>
    <w:rPr>
      <w:b w:val="1"/>
      <w:sz w:val="28"/>
    </w:rPr>
  </w:style>
  <w:style w:styleId="Style_93" w:type="paragraph">
    <w:name w:val="Normal (Web)"/>
    <w:basedOn w:val="Style_10"/>
    <w:link w:val="Style_93_ch"/>
    <w:pPr>
      <w:spacing w:afterAutospacing="on" w:beforeAutospacing="on"/>
      <w:ind/>
    </w:pPr>
  </w:style>
  <w:style w:styleId="Style_93_ch" w:type="character">
    <w:name w:val="Normal (Web)"/>
    <w:basedOn w:val="Style_10_ch"/>
    <w:link w:val="Style_93"/>
  </w:style>
  <w:style w:styleId="Style_94" w:type="paragraph">
    <w:name w:val="Цитата1"/>
    <w:basedOn w:val="Style_10"/>
    <w:link w:val="Style_94_ch"/>
    <w:pPr>
      <w:widowControl w:val="0"/>
      <w:ind w:firstLine="0" w:left="1075" w:right="922"/>
      <w:jc w:val="center"/>
    </w:pPr>
    <w:rPr>
      <w:b w:val="1"/>
      <w:sz w:val="28"/>
    </w:rPr>
  </w:style>
  <w:style w:styleId="Style_94_ch" w:type="character">
    <w:name w:val="Цитата1"/>
    <w:basedOn w:val="Style_10_ch"/>
    <w:link w:val="Style_94"/>
    <w:rPr>
      <w:b w:val="1"/>
      <w:sz w:val="28"/>
    </w:rPr>
  </w:style>
  <w:style w:styleId="Style_95" w:type="paragraph">
    <w:name w:val="A1"/>
    <w:link w:val="Style_95_ch"/>
    <w:rPr>
      <w:b w:val="1"/>
    </w:rPr>
  </w:style>
  <w:style w:styleId="Style_95_ch" w:type="character">
    <w:name w:val="A1"/>
    <w:link w:val="Style_95"/>
    <w:rPr>
      <w:b w:val="1"/>
    </w:rPr>
  </w:style>
  <w:style w:styleId="Style_96" w:type="paragraph">
    <w:name w:val="Subtitle"/>
    <w:basedOn w:val="Style_10"/>
    <w:next w:val="Style_10"/>
    <w:link w:val="Style_96_ch"/>
    <w:uiPriority w:val="11"/>
    <w:qFormat/>
    <w:pPr>
      <w:spacing w:after="60"/>
      <w:ind/>
      <w:jc w:val="center"/>
      <w:outlineLvl w:val="1"/>
    </w:pPr>
    <w:rPr>
      <w:rFonts w:ascii="Cambria" w:hAnsi="Cambria"/>
    </w:rPr>
  </w:style>
  <w:style w:styleId="Style_96_ch" w:type="character">
    <w:name w:val="Subtitle"/>
    <w:basedOn w:val="Style_10_ch"/>
    <w:link w:val="Style_96"/>
    <w:rPr>
      <w:rFonts w:ascii="Cambria" w:hAnsi="Cambria"/>
    </w:rPr>
  </w:style>
  <w:style w:styleId="Style_97" w:type="paragraph">
    <w:name w:val="Заголовок 91"/>
    <w:basedOn w:val="Style_10"/>
    <w:next w:val="Style_10"/>
    <w:link w:val="Style_97_ch"/>
    <w:pPr>
      <w:keepNext w:val="1"/>
      <w:keepLines w:val="1"/>
      <w:widowControl w:val="0"/>
      <w:spacing w:after="200" w:before="320"/>
      <w:ind/>
      <w:outlineLvl w:val="8"/>
    </w:pPr>
    <w:rPr>
      <w:rFonts w:ascii="Arial" w:hAnsi="Arial"/>
      <w:i w:val="1"/>
      <w:sz w:val="21"/>
    </w:rPr>
  </w:style>
  <w:style w:styleId="Style_97_ch" w:type="character">
    <w:name w:val="Заголовок 91"/>
    <w:basedOn w:val="Style_10_ch"/>
    <w:link w:val="Style_97"/>
    <w:rPr>
      <w:rFonts w:ascii="Arial" w:hAnsi="Arial"/>
      <w:i w:val="1"/>
      <w:sz w:val="21"/>
    </w:rPr>
  </w:style>
  <w:style w:styleId="Style_98" w:type="paragraph">
    <w:name w:val="Pa6"/>
    <w:basedOn w:val="Style_52"/>
    <w:next w:val="Style_52"/>
    <w:link w:val="Style_98_ch"/>
    <w:pPr>
      <w:spacing w:line="201" w:lineRule="atLeast"/>
      <w:ind/>
    </w:pPr>
  </w:style>
  <w:style w:styleId="Style_98_ch" w:type="character">
    <w:name w:val="Pa6"/>
    <w:basedOn w:val="Style_52_ch"/>
    <w:link w:val="Style_98"/>
  </w:style>
  <w:style w:styleId="Style_99" w:type="paragraph">
    <w:name w:val="Знак концевой сноски1"/>
    <w:link w:val="Style_99_ch"/>
    <w:rPr>
      <w:vertAlign w:val="superscript"/>
    </w:rPr>
  </w:style>
  <w:style w:styleId="Style_99_ch" w:type="character">
    <w:name w:val="Знак концевой сноски1"/>
    <w:link w:val="Style_99"/>
    <w:rPr>
      <w:vertAlign w:val="superscript"/>
    </w:rPr>
  </w:style>
  <w:style w:styleId="Style_42" w:type="paragraph">
    <w:name w:val="annotation text"/>
    <w:basedOn w:val="Style_10"/>
    <w:link w:val="Style_42_ch"/>
    <w:rPr>
      <w:sz w:val="20"/>
    </w:rPr>
  </w:style>
  <w:style w:styleId="Style_42_ch" w:type="character">
    <w:name w:val="annotation text"/>
    <w:basedOn w:val="Style_10_ch"/>
    <w:link w:val="Style_42"/>
    <w:rPr>
      <w:sz w:val="20"/>
    </w:rPr>
  </w:style>
  <w:style w:styleId="Style_100" w:type="paragraph">
    <w:name w:val="Title"/>
    <w:basedOn w:val="Style_10"/>
    <w:next w:val="Style_2"/>
    <w:link w:val="Style_100_ch"/>
    <w:uiPriority w:val="10"/>
    <w:qFormat/>
    <w:pPr>
      <w:keepNext w:val="1"/>
      <w:widowControl w:val="0"/>
      <w:spacing w:after="120" w:before="240"/>
      <w:ind/>
    </w:pPr>
    <w:rPr>
      <w:rFonts w:ascii="Arial" w:hAnsi="Arial"/>
      <w:sz w:val="28"/>
    </w:rPr>
  </w:style>
  <w:style w:styleId="Style_100_ch" w:type="character">
    <w:name w:val="Title"/>
    <w:basedOn w:val="Style_10_ch"/>
    <w:link w:val="Style_100"/>
    <w:rPr>
      <w:rFonts w:ascii="Arial" w:hAnsi="Arial"/>
      <w:sz w:val="28"/>
    </w:rPr>
  </w:style>
  <w:style w:styleId="Style_101" w:type="paragraph">
    <w:name w:val="Гипертекстовая ссылка"/>
    <w:link w:val="Style_101_ch"/>
    <w:rPr>
      <w:b w:val="1"/>
      <w:color w:val="106BBE"/>
      <w:sz w:val="26"/>
    </w:rPr>
  </w:style>
  <w:style w:styleId="Style_101_ch" w:type="character">
    <w:name w:val="Гипертекстовая ссылка"/>
    <w:link w:val="Style_101"/>
    <w:rPr>
      <w:b w:val="1"/>
      <w:color w:val="106BBE"/>
      <w:sz w:val="26"/>
    </w:rPr>
  </w:style>
  <w:style w:styleId="Style_102" w:type="paragraph">
    <w:name w:val="heading 4"/>
    <w:next w:val="Style_10"/>
    <w:link w:val="Style_10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02_ch" w:type="character">
    <w:name w:val="heading 4"/>
    <w:link w:val="Style_102"/>
    <w:rPr>
      <w:rFonts w:ascii="XO Thames" w:hAnsi="XO Thames"/>
      <w:b w:val="1"/>
      <w:sz w:val="24"/>
    </w:rPr>
  </w:style>
  <w:style w:styleId="Style_103" w:type="paragraph">
    <w:name w:val="Стиль"/>
    <w:link w:val="Style_103_ch"/>
    <w:pPr>
      <w:widowControl w:val="0"/>
      <w:ind/>
    </w:pPr>
    <w:rPr>
      <w:rFonts w:ascii="Calibri" w:hAnsi="Calibri"/>
      <w:sz w:val="24"/>
    </w:rPr>
  </w:style>
  <w:style w:styleId="Style_103_ch" w:type="character">
    <w:name w:val="Стиль"/>
    <w:link w:val="Style_103"/>
    <w:rPr>
      <w:rFonts w:ascii="Calibri" w:hAnsi="Calibri"/>
      <w:sz w:val="24"/>
    </w:rPr>
  </w:style>
  <w:style w:styleId="Style_9" w:type="paragraph">
    <w:name w:val="No Spacing"/>
    <w:link w:val="Style_9_ch"/>
    <w:rPr>
      <w:sz w:val="24"/>
    </w:rPr>
  </w:style>
  <w:style w:styleId="Style_9_ch" w:type="character">
    <w:name w:val="No Spacing"/>
    <w:link w:val="Style_9"/>
    <w:rPr>
      <w:sz w:val="24"/>
    </w:rPr>
  </w:style>
  <w:style w:styleId="Style_104" w:type="paragraph">
    <w:name w:val="Слабое выделение1"/>
    <w:link w:val="Style_104_ch"/>
    <w:rPr>
      <w:i w:val="1"/>
      <w:color w:val="808080"/>
    </w:rPr>
  </w:style>
  <w:style w:styleId="Style_104_ch" w:type="character">
    <w:name w:val="Слабое выделение1"/>
    <w:link w:val="Style_104"/>
    <w:rPr>
      <w:i w:val="1"/>
      <w:color w:val="808080"/>
    </w:rPr>
  </w:style>
  <w:style w:styleId="Style_105" w:type="paragraph">
    <w:name w:val="Footer Char"/>
    <w:basedOn w:val="Style_15"/>
    <w:link w:val="Style_105_ch"/>
  </w:style>
  <w:style w:styleId="Style_105_ch" w:type="character">
    <w:name w:val="Footer Char"/>
    <w:basedOn w:val="Style_15_ch"/>
    <w:link w:val="Style_105"/>
  </w:style>
  <w:style w:styleId="Style_106" w:type="paragraph">
    <w:name w:val="ConsPlusNormal"/>
    <w:link w:val="Style_106_ch"/>
    <w:pPr>
      <w:widowControl w:val="0"/>
      <w:ind w:firstLine="720" w:left="0"/>
    </w:pPr>
    <w:rPr>
      <w:rFonts w:ascii="Arial" w:hAnsi="Arial"/>
    </w:rPr>
  </w:style>
  <w:style w:styleId="Style_106_ch" w:type="character">
    <w:name w:val="ConsPlusNormal"/>
    <w:link w:val="Style_106"/>
    <w:rPr>
      <w:rFonts w:ascii="Arial" w:hAnsi="Arial"/>
    </w:rPr>
  </w:style>
  <w:style w:styleId="Style_107" w:type="paragraph">
    <w:name w:val="Знак примечания1"/>
    <w:link w:val="Style_107_ch"/>
    <w:rPr>
      <w:sz w:val="16"/>
    </w:rPr>
  </w:style>
  <w:style w:styleId="Style_107_ch" w:type="character">
    <w:name w:val="Знак примечания1"/>
    <w:link w:val="Style_107"/>
    <w:rPr>
      <w:sz w:val="16"/>
    </w:rPr>
  </w:style>
  <w:style w:styleId="Style_4" w:type="paragraph">
    <w:name w:val="List Paragraph"/>
    <w:basedOn w:val="Style_10"/>
    <w:link w:val="Style_4_ch"/>
    <w:pPr>
      <w:ind w:firstLine="0" w:left="708"/>
    </w:pPr>
  </w:style>
  <w:style w:styleId="Style_4_ch" w:type="character">
    <w:name w:val="List Paragraph"/>
    <w:basedOn w:val="Style_10_ch"/>
    <w:link w:val="Style_4"/>
  </w:style>
  <w:style w:styleId="Style_108" w:type="paragraph">
    <w:name w:val="heading 2"/>
    <w:next w:val="Style_10"/>
    <w:link w:val="Style_10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108_ch" w:type="character">
    <w:name w:val="heading 2"/>
    <w:link w:val="Style_108"/>
    <w:rPr>
      <w:rFonts w:ascii="XO Thames" w:hAnsi="XO Thames"/>
      <w:b w:val="1"/>
      <w:sz w:val="28"/>
    </w:rPr>
  </w:style>
  <w:style w:styleId="Style_52" w:type="paragraph">
    <w:name w:val="Default"/>
    <w:link w:val="Style_52_ch"/>
    <w:rPr>
      <w:sz w:val="24"/>
    </w:rPr>
  </w:style>
  <w:style w:styleId="Style_52_ch" w:type="character">
    <w:name w:val="Default"/>
    <w:link w:val="Style_52"/>
    <w:rPr>
      <w:sz w:val="24"/>
    </w:rPr>
  </w:style>
  <w:style w:styleId="Style_109" w:type="paragraph">
    <w:name w:val="List Continue 3"/>
    <w:basedOn w:val="Style_10"/>
    <w:link w:val="Style_109_ch"/>
    <w:pPr>
      <w:spacing w:after="120"/>
      <w:ind w:firstLine="0" w:left="849"/>
      <w:contextualSpacing w:val="1"/>
    </w:pPr>
  </w:style>
  <w:style w:styleId="Style_109_ch" w:type="character">
    <w:name w:val="List Continue 3"/>
    <w:basedOn w:val="Style_10_ch"/>
    <w:link w:val="Style_109"/>
  </w:style>
  <w:style w:styleId="Style_110" w:type="paragraph">
    <w:name w:val="A7"/>
    <w:link w:val="Style_110_ch"/>
    <w:rPr>
      <w:u w:val="single"/>
    </w:rPr>
  </w:style>
  <w:style w:styleId="Style_110_ch" w:type="character">
    <w:name w:val="A7"/>
    <w:link w:val="Style_110"/>
    <w:rPr>
      <w:u w:val="single"/>
    </w:rPr>
  </w:style>
  <w:style w:styleId="Style_111" w:type="paragraph">
    <w:name w:val="HTML Preformatted"/>
    <w:basedOn w:val="Style_10"/>
    <w:link w:val="Style_111_ch"/>
    <w:pPr>
      <w:tabs>
        <w:tab w:leader="none" w:pos="916" w:val="left"/>
        <w:tab w:leader="none" w:pos="1832" w:val="left"/>
        <w:tab w:leader="none" w:pos="2748" w:val="left"/>
        <w:tab w:leader="none" w:pos="3664" w:val="left"/>
        <w:tab w:leader="none" w:pos="4580" w:val="left"/>
        <w:tab w:leader="none" w:pos="5496" w:val="left"/>
        <w:tab w:leader="none" w:pos="6412" w:val="left"/>
        <w:tab w:leader="none" w:pos="7328" w:val="left"/>
        <w:tab w:leader="none" w:pos="8244" w:val="left"/>
        <w:tab w:leader="none" w:pos="9160" w:val="left"/>
        <w:tab w:leader="none" w:pos="10076" w:val="left"/>
        <w:tab w:leader="none" w:pos="10992" w:val="left"/>
        <w:tab w:leader="none" w:pos="11908" w:val="left"/>
        <w:tab w:leader="none" w:pos="12824" w:val="left"/>
        <w:tab w:leader="none" w:pos="13740" w:val="left"/>
        <w:tab w:leader="none" w:pos="14656" w:val="left"/>
      </w:tabs>
      <w:ind/>
    </w:pPr>
    <w:rPr>
      <w:rFonts w:ascii="Courier New" w:hAnsi="Courier New"/>
      <w:sz w:val="20"/>
    </w:rPr>
  </w:style>
  <w:style w:styleId="Style_111_ch" w:type="character">
    <w:name w:val="HTML Preformatted"/>
    <w:basedOn w:val="Style_10_ch"/>
    <w:link w:val="Style_111"/>
    <w:rPr>
      <w:rFonts w:ascii="Courier New" w:hAnsi="Courier New"/>
      <w:sz w:val="20"/>
    </w:rPr>
  </w:style>
  <w:style w:styleId="Style_112" w:type="paragraph">
    <w:name w:val="s_1"/>
    <w:basedOn w:val="Style_10"/>
    <w:link w:val="Style_112_ch"/>
    <w:pPr>
      <w:spacing w:afterAutospacing="on" w:beforeAutospacing="on"/>
      <w:ind/>
    </w:pPr>
  </w:style>
  <w:style w:styleId="Style_112_ch" w:type="character">
    <w:name w:val="s_1"/>
    <w:basedOn w:val="Style_10_ch"/>
    <w:link w:val="Style_112"/>
  </w:style>
  <w:style w:styleId="Style_113" w:type="paragraph">
    <w:name w:val="Обычный1"/>
    <w:link w:val="Style_113_ch"/>
    <w:rPr>
      <w:sz w:val="24"/>
    </w:rPr>
  </w:style>
  <w:style w:styleId="Style_113_ch" w:type="character">
    <w:name w:val="Обычный1"/>
    <w:link w:val="Style_113"/>
    <w:rPr>
      <w:sz w:val="24"/>
    </w:rPr>
  </w:style>
  <w:style w:styleId="Style_114" w:type="table">
    <w:name w:val="Grid Table 4 - Accent 41"/>
    <w:basedOn w:val="Style_115"/>
    <w:rPr>
      <w:rFonts w:ascii="Calibri" w:hAnsi="Calibri"/>
      <w:sz w:val="22"/>
    </w:rPr>
    <w:tblPr>
      <w:tblInd w:type="dxa" w:w="0"/>
      <w:tblBorders>
        <w:top w:color="FFDB6F" w:sz="4" w:val="single"/>
        <w:left w:color="FFDB6F" w:sz="4" w:val="single"/>
        <w:bottom w:color="FFDB6F" w:sz="4" w:val="single"/>
        <w:right w:color="FFDB6F" w:sz="4" w:val="single"/>
        <w:insideH w:color="FFDB6F" w:sz="4" w:val="single"/>
        <w:insideV w:color="FFDB6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6" w:type="table">
    <w:name w:val="List Table 1 Light - Accent 61"/>
    <w:basedOn w:val="Style_115"/>
    <w:rPr>
      <w:rFonts w:ascii="Calibri" w:hAnsi="Calibr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17" w:type="table">
    <w:name w:val="Grid Table 4 - Accent 6"/>
    <w:basedOn w:val="Style_115"/>
    <w:rPr>
      <w:rFonts w:asciiTheme="minorAscii" w:hAnsiTheme="minorHAnsi"/>
      <w:sz w:val="22"/>
    </w:r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8" w:type="table">
    <w:name w:val="List Table 3 - Accent 21"/>
    <w:basedOn w:val="Style_115"/>
    <w:rPr>
      <w:rFonts w:ascii="Calibri" w:hAnsi="Calibri"/>
      <w:sz w:val="22"/>
    </w:rPr>
    <w:tblPr>
      <w:tblInd w:type="dxa" w:w="0"/>
      <w:tblBorders>
        <w:top w:color="F4B184" w:sz="4" w:val="single"/>
        <w:left w:color="F4B184" w:sz="4" w:val="single"/>
        <w:bottom w:color="F4B184" w:sz="4" w:val="single"/>
        <w:right w:color="F4B184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9" w:type="table">
    <w:name w:val="Grid Table 6 Colorful - Accent 4"/>
    <w:basedOn w:val="Style_115"/>
    <w:rPr>
      <w:rFonts w:asciiTheme="minorAscii" w:hAnsiTheme="minorHAnsi"/>
      <w:sz w:val="22"/>
    </w:r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0" w:type="table">
    <w:name w:val="Таблица-сетка 7 цветная11"/>
    <w:basedOn w:val="Style_115"/>
    <w:rPr>
      <w:rFonts w:ascii="Calibri" w:hAnsi="Calibri"/>
      <w:sz w:val="22"/>
    </w:rPr>
    <w:tblPr>
      <w:tblInd w:type="dxa" w:w="0"/>
      <w:tblBorders>
        <w:bottom w:color="7F7F7F" w:sz="4" w:val="single"/>
        <w:right w:color="7F7F7F" w:sz="4" w:val="single"/>
        <w:insideH w:color="7F7F7F" w:sz="4" w:val="single"/>
        <w:insideV w:color="7F7F7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1" w:type="table">
    <w:name w:val="Таблица-сетка 1 светлая1"/>
    <w:basedOn w:val="Style_115"/>
    <w:rPr>
      <w:rFonts w:asciiTheme="minorAscii" w:hAnsiTheme="minorHAnsi"/>
      <w:sz w:val="22"/>
    </w:r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" w:type="table">
    <w:name w:val="Table Normal"/>
    <w:pPr>
      <w:widowControl w:val="0"/>
      <w:ind/>
    </w:pPr>
    <w:rPr>
      <w:rFonts w:ascii="Calibri" w:hAnsi="Calibri"/>
      <w:sz w:val="22"/>
    </w:r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122" w:type="table">
    <w:name w:val="Grid Table 6 Colorful - Accent 41"/>
    <w:basedOn w:val="Style_115"/>
    <w:rPr>
      <w:rFonts w:ascii="Calibri" w:hAnsi="Calibri"/>
      <w:sz w:val="22"/>
    </w:rPr>
    <w:tblPr>
      <w:tblInd w:type="dxa" w:w="0"/>
      <w:tblBorders>
        <w:top w:color="FFD865" w:sz="4" w:val="single"/>
        <w:left w:color="FFD865" w:sz="4" w:val="single"/>
        <w:bottom w:color="FFD865" w:sz="4" w:val="single"/>
        <w:right w:color="FFD865" w:sz="4" w:val="single"/>
        <w:insideH w:color="FFD865" w:sz="4" w:val="single"/>
        <w:insideV w:color="FFD865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3" w:type="table">
    <w:name w:val="Bordered &amp; Lined - Accent 1"/>
    <w:basedOn w:val="Style_115"/>
    <w:rPr>
      <w:rFonts w:asciiTheme="minorAscii" w:hAnsiTheme="minorHAnsi"/>
      <w:color w:val="40404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4" w:type="table">
    <w:name w:val="Grid Table 1 Light - Accent 31"/>
    <w:basedOn w:val="Style_115"/>
    <w:rPr>
      <w:rFonts w:ascii="Calibri" w:hAnsi="Calibri"/>
      <w:sz w:val="22"/>
    </w:rPr>
    <w:tblPr>
      <w:tblInd w:type="dxa" w:w="0"/>
      <w:tblBorders>
        <w:top w:color="DADADA" w:sz="4" w:val="single"/>
        <w:left w:color="DADADA" w:sz="4" w:val="single"/>
        <w:bottom w:color="DADADA" w:sz="4" w:val="single"/>
        <w:right w:color="DADADA" w:sz="4" w:val="single"/>
        <w:insideH w:color="DADADA" w:sz="4" w:val="single"/>
        <w:insideV w:color="DADADA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5" w:type="table">
    <w:name w:val="List Table 4 - Accent 1"/>
    <w:basedOn w:val="Style_115"/>
    <w:rPr>
      <w:rFonts w:asciiTheme="minorAscii" w:hAnsiTheme="minorHAnsi"/>
      <w:sz w:val="22"/>
    </w:r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6" w:type="table">
    <w:name w:val="Таблица-сетка 31"/>
    <w:basedOn w:val="Style_115"/>
    <w:rPr>
      <w:rFonts w:asciiTheme="minorAscii" w:hAnsiTheme="minorHAnsi"/>
      <w:sz w:val="22"/>
    </w:r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7" w:type="table">
    <w:name w:val="List Table 5 Dark - Accent 5"/>
    <w:basedOn w:val="Style_115"/>
    <w:rPr>
      <w:rFonts w:asciiTheme="minorAscii" w:hAnsiTheme="minorHAnsi"/>
      <w:sz w:val="22"/>
    </w:r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8" w:type="table">
    <w:name w:val="Таблица-сетка 41"/>
    <w:basedOn w:val="Style_115"/>
    <w:rPr>
      <w:rFonts w:asciiTheme="minorAscii" w:hAnsiTheme="minorHAnsi"/>
      <w:sz w:val="22"/>
    </w:r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9" w:type="table">
    <w:name w:val="Список-таблица 6 цветная11"/>
    <w:basedOn w:val="Style_115"/>
    <w:rPr>
      <w:rFonts w:ascii="Calibri" w:hAnsi="Calibri"/>
      <w:sz w:val="22"/>
    </w:rPr>
    <w:tblPr>
      <w:tblInd w:type="dxa" w:w="0"/>
      <w:tblBorders>
        <w:top w:color="7F7F7F" w:sz="4" w:val="single"/>
        <w:bottom w:color="7F7F7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0" w:type="table">
    <w:name w:val="Grid Table 5 Dark - Accent 51"/>
    <w:basedOn w:val="Style_115"/>
    <w:rPr>
      <w:rFonts w:ascii="Calibri" w:hAnsi="Calibri"/>
      <w:sz w:val="22"/>
    </w:rPr>
    <w:tblPr>
      <w:tblInd w:type="dxa" w:w="0"/>
      <w:tblBorders>
        <w:top w:color="FFFFFF" w:sz="4" w:val="single"/>
        <w:left w:color="FFFFFF" w:sz="4" w:val="single"/>
        <w:bottom w:color="FFFFFF" w:sz="4" w:val="single"/>
        <w:right w:color="FFFFFF" w:sz="4" w:val="single"/>
        <w:insideH w:color="FFFFFF" w:sz="4" w:val="single"/>
        <w:insideV w:color="FFFFF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1" w:type="table">
    <w:name w:val="List Table 2 - Accent 51"/>
    <w:basedOn w:val="Style_115"/>
    <w:rPr>
      <w:rFonts w:ascii="Calibri" w:hAnsi="Calibri"/>
      <w:sz w:val="22"/>
    </w:rPr>
    <w:tblPr>
      <w:tblInd w:type="dxa" w:w="0"/>
      <w:tblBorders>
        <w:top w:color="95AFDD" w:sz="4" w:val="single"/>
        <w:bottom w:color="95AFDD" w:sz="4" w:val="single"/>
        <w:insideH w:color="95AFDD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2" w:type="table">
    <w:name w:val="List Table 2 - Accent 1"/>
    <w:basedOn w:val="Style_115"/>
    <w:rPr>
      <w:rFonts w:asciiTheme="minorAscii" w:hAnsiTheme="minorHAnsi"/>
      <w:sz w:val="22"/>
    </w:r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3" w:type="table">
    <w:name w:val="List Table 6 Colorful - Accent 5"/>
    <w:basedOn w:val="Style_115"/>
    <w:rPr>
      <w:rFonts w:asciiTheme="minorAscii" w:hAnsiTheme="minorHAnsi"/>
      <w:sz w:val="22"/>
    </w:rPr>
    <w:tblPr>
      <w:tblInd w:type="dxa" w:w="0"/>
      <w:tblBorders>
        <w:top w:sz="4" w:themeColor="accent5" w:themeTint="9A" w:val="single"/>
        <w:bottom w:sz="4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4" w:type="table">
    <w:name w:val="Grid Table 2 - Accent 4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5" w:type="table">
    <w:name w:val="Grid Table 2 - Accent 2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6" w:type="table">
    <w:name w:val="Grid Table 1 Light - Accent 41"/>
    <w:basedOn w:val="Style_115"/>
    <w:rPr>
      <w:rFonts w:ascii="Calibri" w:hAnsi="Calibri"/>
      <w:sz w:val="22"/>
    </w:rPr>
    <w:tblPr>
      <w:tblInd w:type="dxa" w:w="0"/>
      <w:tblBorders>
        <w:top w:color="FFE598" w:sz="4" w:val="single"/>
        <w:left w:color="FFE598" w:sz="4" w:val="single"/>
        <w:bottom w:color="FFE598" w:sz="4" w:val="single"/>
        <w:right w:color="FFE598" w:sz="4" w:val="single"/>
        <w:insideH w:color="FFE598" w:sz="4" w:val="single"/>
        <w:insideV w:color="FFE598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7" w:type="table">
    <w:name w:val="Grid Table 5 Dark - Accent 6"/>
    <w:basedOn w:val="Style_115"/>
    <w:rPr>
      <w:rFonts w:asciiTheme="minorAscii" w:hAnsiTheme="minorHAnsi"/>
      <w:sz w:val="22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8" w:type="table">
    <w:name w:val="Bordered &amp; Lined - Accent 31"/>
    <w:basedOn w:val="Style_115"/>
    <w:rPr>
      <w:rFonts w:ascii="Calibri" w:hAnsi="Calibri"/>
      <w:color w:val="404040"/>
    </w:rPr>
    <w:tblPr>
      <w:tblInd w:type="dxa" w:w="0"/>
      <w:tblBorders>
        <w:top w:color="606060" w:sz="4" w:val="single"/>
        <w:left w:color="606060" w:sz="4" w:val="single"/>
        <w:bottom w:color="606060" w:sz="4" w:val="single"/>
        <w:right w:color="606060" w:sz="4" w:val="single"/>
        <w:insideH w:color="606060" w:sz="4" w:val="single"/>
        <w:insideV w:color="60606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9" w:type="table">
    <w:name w:val="List Table 4 - Accent 51"/>
    <w:basedOn w:val="Style_115"/>
    <w:rPr>
      <w:rFonts w:ascii="Calibri" w:hAnsi="Calibri"/>
      <w:sz w:val="22"/>
    </w:rPr>
    <w:tblPr>
      <w:tblInd w:type="dxa" w:w="0"/>
      <w:tblBorders>
        <w:top w:color="95AFDD" w:sz="4" w:val="single"/>
        <w:left w:color="95AFDD" w:sz="4" w:val="single"/>
        <w:bottom w:color="95AFDD" w:sz="4" w:val="single"/>
        <w:right w:color="95AFDD" w:sz="4" w:val="single"/>
        <w:insideH w:color="95AFDD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0" w:type="table">
    <w:name w:val="Grid Table 7 Colorful - Accent 1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1" w:type="table">
    <w:name w:val="List Table 1 Light - Accent 31"/>
    <w:basedOn w:val="Style_115"/>
    <w:rPr>
      <w:rFonts w:ascii="Calibri" w:hAnsi="Calibr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42" w:type="table">
    <w:name w:val="List Table 7 Colorful - Accent 3"/>
    <w:basedOn w:val="Style_115"/>
    <w:rPr>
      <w:rFonts w:asciiTheme="minorAscii" w:hAnsiTheme="minorHAnsi"/>
      <w:sz w:val="22"/>
    </w:rPr>
    <w:tblPr>
      <w:tblInd w:type="dxa" w:w="0"/>
      <w:tblBorders>
        <w:right w:sz="4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3" w:type="table">
    <w:name w:val="Lined - Accent 41"/>
    <w:basedOn w:val="Style_115"/>
    <w:rPr>
      <w:rFonts w:ascii="Calibri" w:hAnsi="Calibri"/>
      <w:color w:val="40404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44" w:type="table">
    <w:name w:val="List Table 2 - Accent 11"/>
    <w:basedOn w:val="Style_115"/>
    <w:rPr>
      <w:rFonts w:ascii="Calibri" w:hAnsi="Calibri"/>
      <w:sz w:val="22"/>
    </w:rPr>
    <w:tblPr>
      <w:tblInd w:type="dxa" w:w="0"/>
      <w:tblBorders>
        <w:top w:color="A2C6E7" w:sz="4" w:val="single"/>
        <w:bottom w:color="A2C6E7" w:sz="4" w:val="single"/>
        <w:insideH w:color="A2C6E7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5" w:type="table">
    <w:name w:val="Table Grid Light1"/>
    <w:basedOn w:val="Style_115"/>
    <w:rPr>
      <w:rFonts w:ascii="Calibri" w:hAnsi="Calibri"/>
      <w:sz w:val="22"/>
    </w:rPr>
    <w:tblPr>
      <w:tblInd w:type="dxa" w:w="0"/>
      <w:tblBorders>
        <w:top w:color="AFAFAF" w:sz="4" w:val="single"/>
        <w:left w:color="AFAFAF" w:sz="4" w:val="single"/>
        <w:bottom w:color="AFAFAF" w:sz="4" w:val="single"/>
        <w:right w:color="AFAFAF" w:sz="4" w:val="single"/>
        <w:insideH w:color="AFAFAF" w:sz="4" w:val="single"/>
        <w:insideV w:color="AFAFA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6" w:type="table">
    <w:name w:val="Таблица простая 511"/>
    <w:basedOn w:val="Style_115"/>
    <w:rPr>
      <w:rFonts w:ascii="Calibri" w:hAnsi="Calibr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47" w:type="table">
    <w:name w:val="Grid Table 7 Colorful - Accent 51"/>
    <w:basedOn w:val="Style_115"/>
    <w:rPr>
      <w:rFonts w:ascii="Calibri" w:hAnsi="Calibri"/>
      <w:sz w:val="22"/>
    </w:rPr>
    <w:tblPr>
      <w:tblInd w:type="dxa" w:w="0"/>
      <w:tblBorders>
        <w:bottom w:color="95AFDD" w:sz="4" w:val="single"/>
        <w:right w:color="95AFDD" w:sz="4" w:val="single"/>
        <w:insideH w:color="95AFDD" w:sz="4" w:val="single"/>
        <w:insideV w:color="95AFDD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8" w:type="table">
    <w:name w:val="Grid Table 3 - Accent 61"/>
    <w:basedOn w:val="Style_115"/>
    <w:rPr>
      <w:rFonts w:ascii="Calibri" w:hAnsi="Calibri"/>
      <w:sz w:val="22"/>
    </w:rPr>
    <w:tblPr>
      <w:tblInd w:type="dxa" w:w="0"/>
      <w:tblBorders>
        <w:bottom w:color="70AD47" w:sz="4" w:val="single"/>
        <w:insideH w:color="70AD47" w:sz="4" w:val="single"/>
        <w:insideV w:color="70AD47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9" w:type="table">
    <w:name w:val="Grid Table 5 Dark- Accent 11"/>
    <w:basedOn w:val="Style_115"/>
    <w:rPr>
      <w:rFonts w:ascii="Calibri" w:hAnsi="Calibri"/>
      <w:sz w:val="22"/>
    </w:rPr>
    <w:tblPr>
      <w:tblInd w:type="dxa" w:w="0"/>
      <w:tblBorders>
        <w:top w:color="FFFFFF" w:sz="4" w:val="single"/>
        <w:left w:color="FFFFFF" w:sz="4" w:val="single"/>
        <w:bottom w:color="FFFFFF" w:sz="4" w:val="single"/>
        <w:right w:color="FFFFFF" w:sz="4" w:val="single"/>
        <w:insideH w:color="FFFFFF" w:sz="4" w:val="single"/>
        <w:insideV w:color="FFFFF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0" w:type="table">
    <w:name w:val="List Table 5 Dark - Accent 51"/>
    <w:basedOn w:val="Style_115"/>
    <w:rPr>
      <w:rFonts w:ascii="Calibri" w:hAnsi="Calibri"/>
      <w:sz w:val="22"/>
    </w:rPr>
    <w:tblPr>
      <w:tblInd w:type="dxa" w:w="0"/>
      <w:tblBorders>
        <w:top w:color="8DA9DB" w:sz="32" w:val="single"/>
        <w:left w:color="8DA9DB" w:sz="32" w:val="single"/>
        <w:bottom w:color="8DA9DB" w:sz="32" w:val="single"/>
        <w:right w:color="8DA9DB" w:sz="3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1" w:type="table">
    <w:name w:val="Grid Table 2 - Accent 31"/>
    <w:basedOn w:val="Style_115"/>
    <w:rPr>
      <w:rFonts w:ascii="Calibri" w:hAnsi="Calibri"/>
      <w:sz w:val="22"/>
    </w:rPr>
    <w:tblPr>
      <w:tblInd w:type="dxa" w:w="0"/>
      <w:tblBorders>
        <w:bottom w:color="A5A5A5" w:sz="4" w:val="single"/>
        <w:insideH w:color="A5A5A5" w:sz="4" w:val="single"/>
        <w:insideV w:color="A5A5A5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2" w:type="table">
    <w:name w:val="List Table 1 Light - Accent 6"/>
    <w:basedOn w:val="Style_115"/>
    <w:rPr>
      <w:rFonts w:asciiTheme="minorAscii" w:hAnsiTheme="minorHAns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53" w:type="table">
    <w:name w:val="Grid Table 6 Colorful - Accent 31"/>
    <w:basedOn w:val="Style_115"/>
    <w:rPr>
      <w:rFonts w:ascii="Calibri" w:hAnsi="Calibri"/>
      <w:sz w:val="22"/>
    </w:rPr>
    <w:tblPr>
      <w:tblInd w:type="dxa" w:w="0"/>
      <w:tblBorders>
        <w:top w:color="A5A5A5" w:sz="4" w:val="single"/>
        <w:left w:color="A5A5A5" w:sz="4" w:val="single"/>
        <w:bottom w:color="A5A5A5" w:sz="4" w:val="single"/>
        <w:right w:color="A5A5A5" w:sz="4" w:val="single"/>
        <w:insideH w:color="A5A5A5" w:sz="4" w:val="single"/>
        <w:insideV w:color="A5A5A5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4" w:type="table">
    <w:name w:val="Lined - Accent 4"/>
    <w:basedOn w:val="Style_115"/>
    <w:rPr>
      <w:rFonts w:asciiTheme="minorAscii" w:hAnsiTheme="minorHAnsi"/>
      <w:color w:val="40404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55" w:type="table">
    <w:name w:val="List Table 4 - Accent 61"/>
    <w:basedOn w:val="Style_115"/>
    <w:rPr>
      <w:rFonts w:ascii="Calibri" w:hAnsi="Calibri"/>
      <w:sz w:val="22"/>
    </w:rPr>
    <w:tblPr>
      <w:tblInd w:type="dxa" w:w="0"/>
      <w:tblBorders>
        <w:top w:color="ADD394" w:sz="4" w:val="single"/>
        <w:left w:color="ADD394" w:sz="4" w:val="single"/>
        <w:bottom w:color="ADD394" w:sz="4" w:val="single"/>
        <w:right w:color="ADD394" w:sz="4" w:val="single"/>
        <w:insideH w:color="ADD394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6" w:type="table">
    <w:name w:val="Grid Table 2 - Accent 21"/>
    <w:basedOn w:val="Style_115"/>
    <w:rPr>
      <w:rFonts w:ascii="Calibri" w:hAnsi="Calibri"/>
      <w:sz w:val="22"/>
    </w:rPr>
    <w:tblPr>
      <w:tblInd w:type="dxa" w:w="0"/>
      <w:tblBorders>
        <w:bottom w:color="F4B184" w:sz="4" w:val="single"/>
        <w:insideH w:color="F4B184" w:sz="4" w:val="single"/>
        <w:insideV w:color="F4B184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7" w:type="table">
    <w:name w:val="Grid Table 3 - Accent 31"/>
    <w:basedOn w:val="Style_115"/>
    <w:rPr>
      <w:rFonts w:ascii="Calibri" w:hAnsi="Calibri"/>
      <w:sz w:val="22"/>
    </w:rPr>
    <w:tblPr>
      <w:tblInd w:type="dxa" w:w="0"/>
      <w:tblBorders>
        <w:bottom w:color="A5A5A5" w:sz="4" w:val="single"/>
        <w:insideH w:color="A5A5A5" w:sz="4" w:val="single"/>
        <w:insideV w:color="A5A5A5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8" w:type="table">
    <w:name w:val="Bordered - Accent 3"/>
    <w:basedOn w:val="Style_115"/>
    <w:rPr>
      <w:rFonts w:asciiTheme="minorAscii" w:hAnsiTheme="minorHAnsi"/>
      <w:sz w:val="22"/>
    </w:r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9" w:type="table">
    <w:name w:val="Таблица-сетка 21"/>
    <w:basedOn w:val="Style_115"/>
    <w:rPr>
      <w:rFonts w:asciiTheme="minorAscii" w:hAnsiTheme="minorHAnsi"/>
      <w:sz w:val="22"/>
    </w:r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0" w:type="table">
    <w:name w:val="Bordered &amp; Lined - Accent 4"/>
    <w:basedOn w:val="Style_115"/>
    <w:rPr>
      <w:rFonts w:asciiTheme="minorAscii" w:hAnsiTheme="minorHAnsi"/>
      <w:color w:val="40404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1" w:type="table">
    <w:name w:val="Grid Table 4 - Accent 3"/>
    <w:basedOn w:val="Style_115"/>
    <w:rPr>
      <w:rFonts w:asciiTheme="minorAscii" w:hAnsiTheme="minorHAnsi"/>
      <w:sz w:val="22"/>
    </w:r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2" w:type="table">
    <w:name w:val="Grid Table 5 Dark- Accent 41"/>
    <w:basedOn w:val="Style_115"/>
    <w:rPr>
      <w:rFonts w:ascii="Calibri" w:hAnsi="Calibri"/>
      <w:sz w:val="22"/>
    </w:rPr>
    <w:tblPr>
      <w:tblInd w:type="dxa" w:w="0"/>
      <w:tblBorders>
        <w:top w:color="FFFFFF" w:sz="4" w:val="single"/>
        <w:left w:color="FFFFFF" w:sz="4" w:val="single"/>
        <w:bottom w:color="FFFFFF" w:sz="4" w:val="single"/>
        <w:right w:color="FFFFFF" w:sz="4" w:val="single"/>
        <w:insideH w:color="FFFFFF" w:sz="4" w:val="single"/>
        <w:insideV w:color="FFFFF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3" w:type="table">
    <w:name w:val="Grid Table 3 - Accent 21"/>
    <w:basedOn w:val="Style_115"/>
    <w:rPr>
      <w:rFonts w:ascii="Calibri" w:hAnsi="Calibri"/>
      <w:sz w:val="22"/>
    </w:rPr>
    <w:tblPr>
      <w:tblInd w:type="dxa" w:w="0"/>
      <w:tblBorders>
        <w:bottom w:color="F4B184" w:sz="4" w:val="single"/>
        <w:insideH w:color="F4B184" w:sz="4" w:val="single"/>
        <w:insideV w:color="F4B184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4" w:type="table">
    <w:name w:val="Bordered &amp; Lined - Accent 51"/>
    <w:basedOn w:val="Style_115"/>
    <w:rPr>
      <w:rFonts w:ascii="Calibri" w:hAnsi="Calibri"/>
      <w:color w:val="404040"/>
    </w:rPr>
    <w:tblPr>
      <w:tblInd w:type="dxa" w:w="0"/>
      <w:tblBorders>
        <w:top w:color="254175" w:sz="4" w:val="single"/>
        <w:left w:color="254175" w:sz="4" w:val="single"/>
        <w:bottom w:color="254175" w:sz="4" w:val="single"/>
        <w:right w:color="254175" w:sz="4" w:val="single"/>
        <w:insideH w:color="254175" w:sz="4" w:val="single"/>
        <w:insideV w:color="254175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5" w:type="table">
    <w:name w:val="Table Normal1"/>
    <w:pPr>
      <w:widowControl w:val="0"/>
      <w:ind/>
    </w:pPr>
    <w:rPr>
      <w:rFonts w:ascii="Calibri" w:hAnsi="Calibri"/>
      <w:sz w:val="22"/>
    </w:r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166" w:type="table">
    <w:name w:val="Lined - Accent 31"/>
    <w:basedOn w:val="Style_115"/>
    <w:rPr>
      <w:rFonts w:ascii="Calibri" w:hAnsi="Calibri"/>
      <w:color w:val="40404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67" w:type="table">
    <w:name w:val="List Table 7 Colorful - Accent 21"/>
    <w:basedOn w:val="Style_115"/>
    <w:rPr>
      <w:rFonts w:ascii="Calibri" w:hAnsi="Calibri"/>
      <w:sz w:val="22"/>
    </w:rPr>
    <w:tblPr>
      <w:tblInd w:type="dxa" w:w="0"/>
      <w:tblBorders>
        <w:right w:color="F4B184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8" w:type="table">
    <w:name w:val="Grid Table 6 Colorful - Accent 1"/>
    <w:basedOn w:val="Style_115"/>
    <w:rPr>
      <w:rFonts w:asciiTheme="minorAscii" w:hAnsiTheme="minorHAnsi"/>
      <w:sz w:val="22"/>
    </w:r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9" w:type="table">
    <w:name w:val="Grid Table 5 Dark - Accent 5"/>
    <w:basedOn w:val="Style_115"/>
    <w:rPr>
      <w:rFonts w:asciiTheme="minorAscii" w:hAnsiTheme="minorHAnsi"/>
      <w:sz w:val="22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0" w:type="table">
    <w:name w:val="Lined - Accent 61"/>
    <w:basedOn w:val="Style_115"/>
    <w:rPr>
      <w:rFonts w:ascii="Calibri" w:hAnsi="Calibri"/>
      <w:color w:val="40404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71" w:type="table">
    <w:name w:val="List Table 2 - Accent 61"/>
    <w:basedOn w:val="Style_115"/>
    <w:rPr>
      <w:rFonts w:ascii="Calibri" w:hAnsi="Calibri"/>
      <w:sz w:val="22"/>
    </w:rPr>
    <w:tblPr>
      <w:tblInd w:type="dxa" w:w="0"/>
      <w:tblBorders>
        <w:top w:color="ADD394" w:sz="4" w:val="single"/>
        <w:bottom w:color="ADD394" w:sz="4" w:val="single"/>
        <w:insideH w:color="ADD394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2" w:type="table">
    <w:name w:val="List Table 4 - Accent 21"/>
    <w:basedOn w:val="Style_115"/>
    <w:rPr>
      <w:rFonts w:ascii="Calibri" w:hAnsi="Calibri"/>
      <w:sz w:val="22"/>
    </w:rPr>
    <w:tblPr>
      <w:tblInd w:type="dxa" w:w="0"/>
      <w:tblBorders>
        <w:top w:color="F4B58A" w:sz="4" w:val="single"/>
        <w:left w:color="F4B58A" w:sz="4" w:val="single"/>
        <w:bottom w:color="F4B58A" w:sz="4" w:val="single"/>
        <w:right w:color="F4B58A" w:sz="4" w:val="single"/>
        <w:insideH w:color="F4B58A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3" w:type="table">
    <w:name w:val="Таблица простая 211"/>
    <w:basedOn w:val="Style_115"/>
    <w:rPr>
      <w:rFonts w:ascii="Calibri" w:hAnsi="Calibri"/>
      <w:sz w:val="22"/>
    </w:rPr>
    <w:tblPr>
      <w:tblInd w:type="dxa" w:w="0"/>
      <w:tblBorders>
        <w:top w:color="000000" w:sz="4" w:val="single"/>
        <w:left w:sz="4" w:val="nil"/>
        <w:bottom w:color="000000" w:sz="4" w:val="single"/>
        <w:right w:sz="4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4" w:type="table">
    <w:name w:val="List Table 4 - Accent 31"/>
    <w:basedOn w:val="Style_115"/>
    <w:rPr>
      <w:rFonts w:ascii="Calibri" w:hAnsi="Calibri"/>
      <w:sz w:val="22"/>
    </w:rPr>
    <w:tblPr>
      <w:tblInd w:type="dxa" w:w="0"/>
      <w:tblBorders>
        <w:top w:color="CCCCCC" w:sz="4" w:val="single"/>
        <w:left w:color="CCCCCC" w:sz="4" w:val="single"/>
        <w:bottom w:color="CCCCCC" w:sz="4" w:val="single"/>
        <w:right w:color="CCCCCC" w:sz="4" w:val="single"/>
        <w:insideH w:color="CCCCCC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5" w:type="table">
    <w:name w:val="Grid Table 6 Colorful - Accent 2"/>
    <w:basedOn w:val="Style_115"/>
    <w:rPr>
      <w:rFonts w:asciiTheme="minorAscii" w:hAnsiTheme="minorHAnsi"/>
      <w:sz w:val="22"/>
    </w:r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6" w:type="table">
    <w:name w:val="Bordered1"/>
    <w:basedOn w:val="Style_115"/>
    <w:rPr>
      <w:rFonts w:ascii="Calibri" w:hAnsi="Calibri"/>
      <w:sz w:val="22"/>
    </w:rPr>
    <w:tblPr>
      <w:tblInd w:type="dxa" w:w="0"/>
      <w:tblBorders>
        <w:top w:color="D9D9D9" w:sz="4" w:val="single"/>
        <w:left w:color="D9D9D9" w:sz="4" w:val="single"/>
        <w:bottom w:color="D9D9D9" w:sz="4" w:val="single"/>
        <w:right w:color="D9D9D9" w:sz="4" w:val="single"/>
        <w:insideH w:color="D9D9D9" w:sz="4" w:val="single"/>
        <w:insideV w:color="D9D9D9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7" w:type="table">
    <w:name w:val="List Table 4 - Accent 3"/>
    <w:basedOn w:val="Style_115"/>
    <w:rPr>
      <w:rFonts w:asciiTheme="minorAscii" w:hAnsiTheme="minorHAnsi"/>
      <w:sz w:val="22"/>
    </w:r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8" w:type="table">
    <w:name w:val="List Table 6 Colorful - Accent 4"/>
    <w:basedOn w:val="Style_115"/>
    <w:rPr>
      <w:rFonts w:asciiTheme="minorAscii" w:hAnsiTheme="minorHAnsi"/>
      <w:sz w:val="22"/>
    </w:rPr>
    <w:tblPr>
      <w:tblInd w:type="dxa" w:w="0"/>
      <w:tblBorders>
        <w:top w:sz="4" w:themeColor="accent4" w:themeTint="9A" w:val="single"/>
        <w:bottom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9" w:type="table">
    <w:name w:val="Bordered - Accent 1"/>
    <w:basedOn w:val="Style_115"/>
    <w:rPr>
      <w:rFonts w:asciiTheme="minorAscii" w:hAnsiTheme="minorHAnsi"/>
      <w:sz w:val="22"/>
    </w:r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0" w:type="table">
    <w:name w:val="List Table 6 Colorful - Accent 21"/>
    <w:basedOn w:val="Style_115"/>
    <w:rPr>
      <w:rFonts w:ascii="Calibri" w:hAnsi="Calibri"/>
      <w:sz w:val="22"/>
    </w:rPr>
    <w:tblPr>
      <w:tblInd w:type="dxa" w:w="0"/>
      <w:tblBorders>
        <w:top w:color="F4B184" w:sz="4" w:val="single"/>
        <w:bottom w:color="F4B184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1" w:type="table">
    <w:name w:val="Grid Table 3 - Accent 11"/>
    <w:basedOn w:val="Style_115"/>
    <w:rPr>
      <w:rFonts w:ascii="Calibri" w:hAnsi="Calibri"/>
      <w:sz w:val="22"/>
    </w:rPr>
    <w:tblPr>
      <w:tblInd w:type="dxa" w:w="0"/>
      <w:tblBorders>
        <w:bottom w:color="68A2D8" w:sz="4" w:val="single"/>
        <w:insideH w:color="68A2D8" w:sz="4" w:val="single"/>
        <w:insideV w:color="68A2D8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2" w:type="table">
    <w:name w:val="Bordered &amp; Lined - Accent"/>
    <w:basedOn w:val="Style_115"/>
    <w:rPr>
      <w:rFonts w:asciiTheme="minorAscii" w:hAnsiTheme="minorHAnsi"/>
      <w:color w:val="40404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3" w:type="table">
    <w:name w:val="Список-таблица 31"/>
    <w:basedOn w:val="Style_115"/>
    <w:rPr>
      <w:rFonts w:asciiTheme="minorAscii" w:hAnsiTheme="minorHAnsi"/>
      <w:sz w:val="22"/>
    </w:r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4" w:type="table">
    <w:name w:val="Grid Table 5 Dark - Accent 31"/>
    <w:basedOn w:val="Style_115"/>
    <w:rPr>
      <w:rFonts w:ascii="Calibri" w:hAnsi="Calibri"/>
      <w:sz w:val="22"/>
    </w:rPr>
    <w:tblPr>
      <w:tblInd w:type="dxa" w:w="0"/>
      <w:tblBorders>
        <w:top w:color="FFFFFF" w:sz="4" w:val="single"/>
        <w:left w:color="FFFFFF" w:sz="4" w:val="single"/>
        <w:bottom w:color="FFFFFF" w:sz="4" w:val="single"/>
        <w:right w:color="FFFFFF" w:sz="4" w:val="single"/>
        <w:insideH w:color="FFFFFF" w:sz="4" w:val="single"/>
        <w:insideV w:color="FFFFF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5" w:type="table">
    <w:name w:val="Bordered &amp; Lined - Accent 2"/>
    <w:basedOn w:val="Style_115"/>
    <w:rPr>
      <w:rFonts w:asciiTheme="minorAscii" w:hAnsiTheme="minorHAnsi"/>
      <w:color w:val="40404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6" w:type="table">
    <w:name w:val="List Table 1 Light - Accent 3"/>
    <w:basedOn w:val="Style_115"/>
    <w:rPr>
      <w:rFonts w:asciiTheme="minorAscii" w:hAnsiTheme="minorHAns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87" w:type="table">
    <w:name w:val="List Table 7 Colorful - Accent 4"/>
    <w:basedOn w:val="Style_115"/>
    <w:rPr>
      <w:rFonts w:asciiTheme="minorAscii" w:hAnsiTheme="minorHAnsi"/>
      <w:sz w:val="22"/>
    </w:rPr>
    <w:tblPr>
      <w:tblInd w:type="dxa" w:w="0"/>
      <w:tblBorders>
        <w:right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8" w:type="table">
    <w:name w:val="List Table 5 Dark - Accent 61"/>
    <w:basedOn w:val="Style_115"/>
    <w:rPr>
      <w:rFonts w:ascii="Calibri" w:hAnsi="Calibri"/>
      <w:sz w:val="22"/>
    </w:rPr>
    <w:tblPr>
      <w:tblInd w:type="dxa" w:w="0"/>
      <w:tblBorders>
        <w:top w:color="A9D08E" w:sz="32" w:val="single"/>
        <w:left w:color="A9D08E" w:sz="32" w:val="single"/>
        <w:bottom w:color="A9D08E" w:sz="32" w:val="single"/>
        <w:right w:color="A9D08E" w:sz="3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9" w:type="table">
    <w:name w:val="List Table 6 Colorful - Accent 51"/>
    <w:basedOn w:val="Style_115"/>
    <w:rPr>
      <w:rFonts w:ascii="Calibri" w:hAnsi="Calibri"/>
      <w:sz w:val="22"/>
    </w:rPr>
    <w:tblPr>
      <w:tblInd w:type="dxa" w:w="0"/>
      <w:tblBorders>
        <w:top w:color="8DA9DB" w:sz="4" w:val="single"/>
        <w:bottom w:color="8DA9DB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0" w:type="table">
    <w:name w:val="Bordered &amp; Lined - Accent 41"/>
    <w:basedOn w:val="Style_115"/>
    <w:rPr>
      <w:rFonts w:ascii="Calibri" w:hAnsi="Calibri"/>
      <w:color w:val="404040"/>
    </w:rPr>
    <w:tblPr>
      <w:tblInd w:type="dxa" w:w="0"/>
      <w:tblBorders>
        <w:top w:color="957000" w:sz="4" w:val="single"/>
        <w:left w:color="957000" w:sz="4" w:val="single"/>
        <w:bottom w:color="957000" w:sz="4" w:val="single"/>
        <w:right w:color="957000" w:sz="4" w:val="single"/>
        <w:insideH w:color="957000" w:sz="4" w:val="single"/>
        <w:insideV w:color="957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1" w:type="table">
    <w:name w:val="List Table 7 Colorful - Accent 51"/>
    <w:basedOn w:val="Style_115"/>
    <w:rPr>
      <w:rFonts w:ascii="Calibri" w:hAnsi="Calibri"/>
      <w:sz w:val="22"/>
    </w:rPr>
    <w:tblPr>
      <w:tblInd w:type="dxa" w:w="0"/>
      <w:tblBorders>
        <w:right w:color="8DA9DB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2" w:type="table">
    <w:name w:val="Grid Table 2 - Accent 3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3" w:type="table">
    <w:name w:val="List Table 3 - Accent 3"/>
    <w:basedOn w:val="Style_115"/>
    <w:rPr>
      <w:rFonts w:asciiTheme="minorAscii" w:hAnsiTheme="minorHAnsi"/>
      <w:sz w:val="22"/>
    </w:r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4" w:type="table">
    <w:name w:val="List Table 7 Colorful - Accent 61"/>
    <w:basedOn w:val="Style_115"/>
    <w:rPr>
      <w:rFonts w:ascii="Calibri" w:hAnsi="Calibri"/>
      <w:sz w:val="22"/>
    </w:rPr>
    <w:tblPr>
      <w:tblInd w:type="dxa" w:w="0"/>
      <w:tblBorders>
        <w:right w:color="A9D08E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5" w:type="table">
    <w:name w:val="Lined - Accent 2"/>
    <w:basedOn w:val="Style_115"/>
    <w:rPr>
      <w:rFonts w:asciiTheme="minorAscii" w:hAnsiTheme="minorHAnsi"/>
      <w:color w:val="40404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96" w:type="table">
    <w:name w:val="Lined - Accent1"/>
    <w:basedOn w:val="Style_115"/>
    <w:rPr>
      <w:rFonts w:ascii="Calibri" w:hAnsi="Calibri"/>
      <w:color w:val="40404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Table Grid"/>
    <w:basedOn w:val="Style_115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7" w:type="table">
    <w:name w:val="Grid Table 3 - Accent 1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8" w:type="table">
    <w:name w:val="Grid Table 1 Light - Accent 5"/>
    <w:basedOn w:val="Style_115"/>
    <w:rPr>
      <w:rFonts w:asciiTheme="minorAscii" w:hAnsiTheme="minorHAnsi"/>
      <w:sz w:val="22"/>
    </w:r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9" w:type="table">
    <w:name w:val="List Table 1 Light - Accent 1"/>
    <w:basedOn w:val="Style_115"/>
    <w:rPr>
      <w:rFonts w:asciiTheme="minorAscii" w:hAnsiTheme="minorHAns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00" w:type="table">
    <w:name w:val="Grid Table 5 Dark - Accent 3"/>
    <w:basedOn w:val="Style_115"/>
    <w:rPr>
      <w:rFonts w:asciiTheme="minorAscii" w:hAnsiTheme="minorHAnsi"/>
      <w:sz w:val="22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1" w:type="table">
    <w:name w:val="Таблица-сетка 6 цветная11"/>
    <w:basedOn w:val="Style_115"/>
    <w:rPr>
      <w:rFonts w:ascii="Calibri" w:hAnsi="Calibri"/>
      <w:sz w:val="22"/>
    </w:rPr>
    <w:tblPr>
      <w:tblInd w:type="dxa" w:w="0"/>
      <w:tblBorders>
        <w:top w:color="7F7F7F" w:sz="4" w:val="single"/>
        <w:left w:color="7F7F7F" w:sz="4" w:val="single"/>
        <w:bottom w:color="7F7F7F" w:sz="4" w:val="single"/>
        <w:right w:color="7F7F7F" w:sz="4" w:val="single"/>
        <w:insideH w:color="7F7F7F" w:sz="4" w:val="single"/>
        <w:insideV w:color="7F7F7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2" w:type="table">
    <w:name w:val="Bordered - Accent 31"/>
    <w:basedOn w:val="Style_115"/>
    <w:rPr>
      <w:rFonts w:ascii="Calibri" w:hAnsi="Calibri"/>
      <w:sz w:val="22"/>
    </w:rPr>
    <w:tblPr>
      <w:tblInd w:type="dxa" w:w="0"/>
      <w:tblBorders>
        <w:top w:color="DADADA" w:sz="4" w:val="single"/>
        <w:left w:color="DADADA" w:sz="4" w:val="single"/>
        <w:bottom w:color="DADADA" w:sz="4" w:val="single"/>
        <w:right w:color="DADADA" w:sz="4" w:val="single"/>
        <w:insideH w:color="DADADA" w:sz="4" w:val="single"/>
        <w:insideV w:color="DADADA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3" w:type="table">
    <w:name w:val="Список-таблица 1 светлая1"/>
    <w:basedOn w:val="Style_115"/>
    <w:rPr>
      <w:rFonts w:asciiTheme="minorAscii" w:hAnsiTheme="minorHAns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04" w:type="table">
    <w:name w:val="Список-таблица 311"/>
    <w:basedOn w:val="Style_115"/>
    <w:rPr>
      <w:rFonts w:ascii="Calibri" w:hAnsi="Calibri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5" w:type="table">
    <w:name w:val="List Table 3 - Accent 5"/>
    <w:basedOn w:val="Style_115"/>
    <w:rPr>
      <w:rFonts w:asciiTheme="minorAscii" w:hAnsiTheme="minorHAnsi"/>
      <w:sz w:val="22"/>
    </w:r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6" w:type="table">
    <w:name w:val="Grid Table 7 Colorful - Accent 61"/>
    <w:basedOn w:val="Style_115"/>
    <w:rPr>
      <w:rFonts w:ascii="Calibri" w:hAnsi="Calibri"/>
      <w:sz w:val="22"/>
    </w:rPr>
    <w:tblPr>
      <w:tblInd w:type="dxa" w:w="0"/>
      <w:tblBorders>
        <w:bottom w:color="ADD394" w:sz="4" w:val="single"/>
        <w:right w:color="ADD394" w:sz="4" w:val="single"/>
        <w:insideH w:color="ADD394" w:sz="4" w:val="single"/>
        <w:insideV w:color="ADD394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7" w:type="table">
    <w:name w:val="Bordered &amp; Lined - Accent 21"/>
    <w:basedOn w:val="Style_115"/>
    <w:rPr>
      <w:rFonts w:ascii="Calibri" w:hAnsi="Calibri"/>
      <w:color w:val="404040"/>
    </w:rPr>
    <w:tblPr>
      <w:tblInd w:type="dxa" w:w="0"/>
      <w:tblBorders>
        <w:top w:color="99460D" w:sz="4" w:val="single"/>
        <w:left w:color="99460D" w:sz="4" w:val="single"/>
        <w:bottom w:color="99460D" w:sz="4" w:val="single"/>
        <w:right w:color="99460D" w:sz="4" w:val="single"/>
        <w:insideH w:color="99460D" w:sz="4" w:val="single"/>
        <w:insideV w:color="99460D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8" w:type="table">
    <w:name w:val="Grid Table 1 Light - Accent 1"/>
    <w:basedOn w:val="Style_115"/>
    <w:rPr>
      <w:rFonts w:asciiTheme="minorAscii" w:hAnsiTheme="minorHAnsi"/>
      <w:sz w:val="22"/>
    </w:r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9" w:type="table">
    <w:name w:val="List Table 1 Light - Accent 21"/>
    <w:basedOn w:val="Style_115"/>
    <w:rPr>
      <w:rFonts w:ascii="Calibri" w:hAnsi="Calibr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10" w:type="table">
    <w:name w:val="List Table 2 - Accent 3"/>
    <w:basedOn w:val="Style_115"/>
    <w:rPr>
      <w:rFonts w:asciiTheme="minorAscii" w:hAnsiTheme="minorHAnsi"/>
      <w:sz w:val="22"/>
    </w:r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1" w:type="table">
    <w:name w:val="Bordered &amp; Lined - Accent1"/>
    <w:basedOn w:val="Style_115"/>
    <w:rPr>
      <w:rFonts w:ascii="Calibri" w:hAnsi="Calibri"/>
      <w:color w:val="404040"/>
    </w:rPr>
    <w:tblPr>
      <w:tblInd w:type="dxa" w:w="0"/>
      <w:tblBorders>
        <w:top w:color="595959" w:sz="4" w:val="single"/>
        <w:left w:color="595959" w:sz="4" w:val="single"/>
        <w:bottom w:color="595959" w:sz="4" w:val="single"/>
        <w:right w:color="595959" w:sz="4" w:val="single"/>
        <w:insideH w:color="595959" w:sz="4" w:val="single"/>
        <w:insideV w:color="595959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2" w:type="table">
    <w:name w:val="List Table 5 Dark - Accent 11"/>
    <w:basedOn w:val="Style_115"/>
    <w:rPr>
      <w:rFonts w:ascii="Calibri" w:hAnsi="Calibri"/>
      <w:sz w:val="22"/>
    </w:rPr>
    <w:tblPr>
      <w:tblInd w:type="dxa" w:w="0"/>
      <w:tblBorders>
        <w:top w:color="5B9BD5" w:sz="32" w:val="single"/>
        <w:left w:color="5B9BD5" w:sz="32" w:val="single"/>
        <w:bottom w:color="5B9BD5" w:sz="32" w:val="single"/>
        <w:right w:color="5B9BD5" w:sz="3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3" w:type="table">
    <w:name w:val="Grid Table 1 Light - Accent 61"/>
    <w:basedOn w:val="Style_115"/>
    <w:rPr>
      <w:rFonts w:ascii="Calibri" w:hAnsi="Calibri"/>
      <w:sz w:val="22"/>
    </w:rPr>
    <w:tblPr>
      <w:tblInd w:type="dxa" w:w="0"/>
      <w:tblBorders>
        <w:top w:color="C4DFB2" w:sz="4" w:val="single"/>
        <w:left w:color="C4DFB2" w:sz="4" w:val="single"/>
        <w:bottom w:color="C4DFB2" w:sz="4" w:val="single"/>
        <w:right w:color="C4DFB2" w:sz="4" w:val="single"/>
        <w:insideH w:color="C4DFB2" w:sz="4" w:val="single"/>
        <w:insideV w:color="C4DFB2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4" w:type="table">
    <w:name w:val="Grid Table 3 - Accent 6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5" w:type="table">
    <w:name w:val="Grid Table 6 Colorful - Accent 11"/>
    <w:basedOn w:val="Style_115"/>
    <w:rPr>
      <w:rFonts w:ascii="Calibri" w:hAnsi="Calibri"/>
      <w:sz w:val="22"/>
    </w:rPr>
    <w:tblPr>
      <w:tblInd w:type="dxa" w:w="0"/>
      <w:tblBorders>
        <w:top w:color="ACCCEA" w:sz="4" w:val="single"/>
        <w:left w:color="ACCCEA" w:sz="4" w:val="single"/>
        <w:bottom w:color="ACCCEA" w:sz="4" w:val="single"/>
        <w:right w:color="ACCCEA" w:sz="4" w:val="single"/>
        <w:insideH w:color="ACCCEA" w:sz="4" w:val="single"/>
        <w:insideV w:color="ACCCEA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6" w:type="table">
    <w:name w:val="Grid Table 6 Colorful - Accent 51"/>
    <w:basedOn w:val="Style_115"/>
    <w:rPr>
      <w:rFonts w:ascii="Calibri" w:hAnsi="Calibri"/>
      <w:sz w:val="22"/>
    </w:rPr>
    <w:tblPr>
      <w:tblInd w:type="dxa" w:w="0"/>
      <w:tblBorders>
        <w:top w:color="4472C4" w:sz="4" w:val="single"/>
        <w:left w:color="4472C4" w:sz="4" w:val="single"/>
        <w:bottom w:color="4472C4" w:sz="4" w:val="single"/>
        <w:right w:color="4472C4" w:sz="4" w:val="single"/>
        <w:insideH w:color="4472C4" w:sz="4" w:val="single"/>
        <w:insideV w:color="4472C4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7" w:type="table">
    <w:name w:val="Bordered &amp; Lined - Accent 61"/>
    <w:basedOn w:val="Style_115"/>
    <w:rPr>
      <w:rFonts w:ascii="Calibri" w:hAnsi="Calibri"/>
      <w:color w:val="404040"/>
    </w:rPr>
    <w:tblPr>
      <w:tblInd w:type="dxa" w:w="0"/>
      <w:tblBorders>
        <w:top w:color="416429" w:sz="4" w:val="single"/>
        <w:left w:color="416429" w:sz="4" w:val="single"/>
        <w:bottom w:color="416429" w:sz="4" w:val="single"/>
        <w:right w:color="416429" w:sz="4" w:val="single"/>
        <w:insideH w:color="416429" w:sz="4" w:val="single"/>
        <w:insideV w:color="416429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8" w:type="table">
    <w:name w:val="Grid Table 1 Light - Accent 4"/>
    <w:basedOn w:val="Style_115"/>
    <w:rPr>
      <w:rFonts w:asciiTheme="minorAscii" w:hAnsiTheme="minorHAnsi"/>
      <w:sz w:val="22"/>
    </w:r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9" w:type="table">
    <w:name w:val="List Table 6 Colorful - Accent 41"/>
    <w:basedOn w:val="Style_115"/>
    <w:rPr>
      <w:rFonts w:ascii="Calibri" w:hAnsi="Calibri"/>
      <w:sz w:val="22"/>
    </w:rPr>
    <w:tblPr>
      <w:tblInd w:type="dxa" w:w="0"/>
      <w:tblBorders>
        <w:top w:color="FFD865" w:sz="4" w:val="single"/>
        <w:bottom w:color="FFD865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0" w:type="table">
    <w:name w:val="Grid Table 2 - Accent 51"/>
    <w:basedOn w:val="Style_115"/>
    <w:rPr>
      <w:rFonts w:ascii="Calibri" w:hAnsi="Calibri"/>
      <w:sz w:val="22"/>
    </w:rPr>
    <w:tblPr>
      <w:tblInd w:type="dxa" w:w="0"/>
      <w:tblBorders>
        <w:bottom w:color="4472C4" w:sz="4" w:val="single"/>
        <w:insideH w:color="4472C4" w:sz="4" w:val="single"/>
        <w:insideV w:color="4472C4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1" w:type="table">
    <w:name w:val="Grid Table 7 Colorful - Accent 41"/>
    <w:basedOn w:val="Style_115"/>
    <w:rPr>
      <w:rFonts w:ascii="Calibri" w:hAnsi="Calibri"/>
      <w:sz w:val="22"/>
    </w:rPr>
    <w:tblPr>
      <w:tblInd w:type="dxa" w:w="0"/>
      <w:tblBorders>
        <w:bottom w:color="FFD865" w:sz="4" w:val="single"/>
        <w:right w:color="FFD865" w:sz="4" w:val="single"/>
        <w:insideH w:color="FFD865" w:sz="4" w:val="single"/>
        <w:insideV w:color="FFD865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2" w:type="table">
    <w:name w:val="List Table 3 - Accent 1"/>
    <w:basedOn w:val="Style_115"/>
    <w:rPr>
      <w:rFonts w:asciiTheme="minorAscii" w:hAnsiTheme="minorHAnsi"/>
      <w:sz w:val="22"/>
    </w:r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3" w:type="table">
    <w:name w:val="List Table 5 Dark - Accent 41"/>
    <w:basedOn w:val="Style_115"/>
    <w:rPr>
      <w:rFonts w:ascii="Calibri" w:hAnsi="Calibri"/>
      <w:sz w:val="22"/>
    </w:rPr>
    <w:tblPr>
      <w:tblInd w:type="dxa" w:w="0"/>
      <w:tblBorders>
        <w:top w:color="FFD865" w:sz="32" w:val="single"/>
        <w:left w:color="FFD865" w:sz="32" w:val="single"/>
        <w:bottom w:color="FFD865" w:sz="32" w:val="single"/>
        <w:right w:color="FFD865" w:sz="3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4" w:type="table">
    <w:name w:val="Bordered &amp; Lined - Accent 6"/>
    <w:basedOn w:val="Style_115"/>
    <w:rPr>
      <w:rFonts w:asciiTheme="minorAscii" w:hAnsiTheme="minorHAnsi"/>
      <w:color w:val="40404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5" w:type="table">
    <w:name w:val="Таблица простая 51"/>
    <w:basedOn w:val="Style_115"/>
    <w:rPr>
      <w:rFonts w:asciiTheme="minorAscii" w:hAnsiTheme="minorHAns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26" w:type="table">
    <w:name w:val="Grid Table 6 Colorful - Accent 21"/>
    <w:basedOn w:val="Style_115"/>
    <w:rPr>
      <w:rFonts w:ascii="Calibri" w:hAnsi="Calibri"/>
      <w:sz w:val="22"/>
    </w:rPr>
    <w:tblPr>
      <w:tblInd w:type="dxa" w:w="0"/>
      <w:tblBorders>
        <w:top w:color="F4B184" w:sz="4" w:val="single"/>
        <w:left w:color="F4B184" w:sz="4" w:val="single"/>
        <w:bottom w:color="F4B184" w:sz="4" w:val="single"/>
        <w:right w:color="F4B184" w:sz="4" w:val="single"/>
        <w:insideH w:color="F4B184" w:sz="4" w:val="single"/>
        <w:insideV w:color="F4B184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7" w:type="table">
    <w:name w:val="Lined - Accent"/>
    <w:basedOn w:val="Style_115"/>
    <w:rPr>
      <w:rFonts w:asciiTheme="minorAscii" w:hAnsiTheme="minorHAnsi"/>
      <w:color w:val="40404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28" w:type="table">
    <w:name w:val="Grid Table 5 Dark - Accent 21"/>
    <w:basedOn w:val="Style_115"/>
    <w:rPr>
      <w:rFonts w:ascii="Calibri" w:hAnsi="Calibri"/>
      <w:sz w:val="22"/>
    </w:rPr>
    <w:tblPr>
      <w:tblInd w:type="dxa" w:w="0"/>
      <w:tblBorders>
        <w:top w:color="FFFFFF" w:sz="4" w:val="single"/>
        <w:left w:color="FFFFFF" w:sz="4" w:val="single"/>
        <w:bottom w:color="FFFFFF" w:sz="4" w:val="single"/>
        <w:right w:color="FFFFFF" w:sz="4" w:val="single"/>
        <w:insideH w:color="FFFFFF" w:sz="4" w:val="single"/>
        <w:insideV w:color="FFFFF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9" w:type="table">
    <w:name w:val="Grid Table 6 Colorful - Accent 61"/>
    <w:basedOn w:val="Style_115"/>
    <w:rPr>
      <w:rFonts w:ascii="Calibri" w:hAnsi="Calibri"/>
      <w:sz w:val="22"/>
    </w:rPr>
    <w:tblPr>
      <w:tblInd w:type="dxa" w:w="0"/>
      <w:tblBorders>
        <w:top w:color="70AD47" w:sz="4" w:val="single"/>
        <w:left w:color="70AD47" w:sz="4" w:val="single"/>
        <w:bottom w:color="70AD47" w:sz="4" w:val="single"/>
        <w:right w:color="70AD47" w:sz="4" w:val="single"/>
        <w:insideH w:color="70AD47" w:sz="4" w:val="single"/>
        <w:insideV w:color="70AD47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0" w:type="table">
    <w:name w:val="List Table 5 Dark - Accent 2"/>
    <w:basedOn w:val="Style_115"/>
    <w:rPr>
      <w:rFonts w:asciiTheme="minorAscii" w:hAnsiTheme="minorHAnsi"/>
      <w:sz w:val="22"/>
    </w:r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1" w:type="table">
    <w:name w:val="Grid Table 4 - Accent 4"/>
    <w:basedOn w:val="Style_115"/>
    <w:rPr>
      <w:rFonts w:asciiTheme="minorAscii" w:hAnsiTheme="minorHAnsi"/>
      <w:sz w:val="22"/>
    </w:r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2" w:type="table">
    <w:name w:val="Bordered - Accent 21"/>
    <w:basedOn w:val="Style_115"/>
    <w:rPr>
      <w:rFonts w:ascii="Calibri" w:hAnsi="Calibri"/>
      <w:sz w:val="22"/>
    </w:rPr>
    <w:tblPr>
      <w:tblInd w:type="dxa" w:w="0"/>
      <w:tblBorders>
        <w:top w:color="F7CAAB" w:sz="4" w:val="single"/>
        <w:left w:color="F7CAAB" w:sz="4" w:val="single"/>
        <w:bottom w:color="F7CAAB" w:sz="4" w:val="single"/>
        <w:right w:color="F7CAAB" w:sz="4" w:val="single"/>
        <w:insideH w:color="F7CAAB" w:sz="4" w:val="single"/>
        <w:insideV w:color="F7CAAB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3" w:type="table">
    <w:name w:val="Список-таблица 411"/>
    <w:basedOn w:val="Style_115"/>
    <w:rPr>
      <w:rFonts w:ascii="Calibri" w:hAnsi="Calibri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4" w:type="table">
    <w:name w:val="List Table 6 Colorful - Accent 1"/>
    <w:basedOn w:val="Style_115"/>
    <w:rPr>
      <w:rFonts w:asciiTheme="minorAscii" w:hAnsiTheme="minorHAnsi"/>
      <w:sz w:val="22"/>
    </w:rPr>
    <w:tblPr>
      <w:tblInd w:type="dxa" w:w="0"/>
      <w:tblBorders>
        <w:top w:sz="4" w:themeColor="accent1" w:val="single"/>
        <w:bottom w:sz="4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5" w:type="table">
    <w:name w:val="Таблица-сетка 411"/>
    <w:basedOn w:val="Style_115"/>
    <w:rPr>
      <w:rFonts w:ascii="Calibri" w:hAnsi="Calibri"/>
      <w:sz w:val="22"/>
    </w:rPr>
    <w:tblPr>
      <w:tblInd w:type="dxa" w:w="0"/>
      <w:tblBorders>
        <w:top w:color="6F6F6F" w:sz="4" w:val="single"/>
        <w:left w:color="6F6F6F" w:sz="4" w:val="single"/>
        <w:bottom w:color="6F6F6F" w:sz="4" w:val="single"/>
        <w:right w:color="6F6F6F" w:sz="4" w:val="single"/>
        <w:insideH w:color="6F6F6F" w:sz="4" w:val="single"/>
        <w:insideV w:color="6F6F6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6" w:type="table">
    <w:name w:val="List Table 2 - Accent 41"/>
    <w:basedOn w:val="Style_115"/>
    <w:rPr>
      <w:rFonts w:ascii="Calibri" w:hAnsi="Calibri"/>
      <w:sz w:val="22"/>
    </w:rPr>
    <w:tblPr>
      <w:tblInd w:type="dxa" w:w="0"/>
      <w:tblBorders>
        <w:top w:color="FFDB6F" w:sz="4" w:val="single"/>
        <w:bottom w:color="FFDB6F" w:sz="4" w:val="single"/>
        <w:insideH w:color="FFDB6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7" w:type="table">
    <w:name w:val="List Table 6 Colorful - Accent 3"/>
    <w:basedOn w:val="Style_115"/>
    <w:rPr>
      <w:rFonts w:asciiTheme="minorAscii" w:hAnsiTheme="minorHAnsi"/>
      <w:sz w:val="22"/>
    </w:rPr>
    <w:tblPr>
      <w:tblInd w:type="dxa" w:w="0"/>
      <w:tblBorders>
        <w:top w:sz="4" w:themeColor="accent3" w:themeTint="98" w:val="single"/>
        <w:bottom w:sz="4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8" w:type="table">
    <w:name w:val="Grid Table 2 - Accent 1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9" w:type="table">
    <w:name w:val="Список-таблица 6 цветная1"/>
    <w:basedOn w:val="Style_115"/>
    <w:rPr>
      <w:rFonts w:asciiTheme="minorAscii" w:hAnsiTheme="minorHAnsi"/>
      <w:sz w:val="22"/>
    </w:rPr>
    <w:tblPr>
      <w:tblInd w:type="dxa" w:w="0"/>
      <w:tblBorders>
        <w:top w:sz="4" w:themeColor="text1" w:themeTint="80" w:val="single"/>
        <w:bottom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0" w:type="table">
    <w:name w:val="List Table 2 - Accent 4"/>
    <w:basedOn w:val="Style_115"/>
    <w:rPr>
      <w:rFonts w:asciiTheme="minorAscii" w:hAnsiTheme="minorHAnsi"/>
      <w:sz w:val="22"/>
    </w:r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1" w:type="table">
    <w:name w:val="List Table 1 Light - Accent 51"/>
    <w:basedOn w:val="Style_115"/>
    <w:rPr>
      <w:rFonts w:ascii="Calibri" w:hAnsi="Calibr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42" w:type="table">
    <w:name w:val="Lined - Accent 5"/>
    <w:basedOn w:val="Style_115"/>
    <w:rPr>
      <w:rFonts w:asciiTheme="minorAscii" w:hAnsiTheme="minorHAnsi"/>
      <w:color w:val="40404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43" w:type="table">
    <w:name w:val="Grid Table 5 Dark- Accent 1"/>
    <w:basedOn w:val="Style_115"/>
    <w:rPr>
      <w:rFonts w:asciiTheme="minorAscii" w:hAnsiTheme="minorHAnsi"/>
      <w:sz w:val="22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4" w:type="table">
    <w:name w:val="Grid Table 3 - Accent 2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5" w:type="table">
    <w:name w:val="Grid Table 2 - Accent 11"/>
    <w:basedOn w:val="Style_115"/>
    <w:rPr>
      <w:rFonts w:ascii="Calibri" w:hAnsi="Calibri"/>
      <w:sz w:val="22"/>
    </w:rPr>
    <w:tblPr>
      <w:tblInd w:type="dxa" w:w="0"/>
      <w:tblBorders>
        <w:bottom w:color="68A2D8" w:sz="4" w:val="single"/>
        <w:insideH w:color="68A2D8" w:sz="4" w:val="single"/>
        <w:insideV w:color="68A2D8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6" w:type="table">
    <w:name w:val="Таблица простая 11"/>
    <w:basedOn w:val="Style_115"/>
    <w:rPr>
      <w:rFonts w:asciiTheme="minorAscii" w:hAnsiTheme="minorHAnsi"/>
      <w:sz w:val="22"/>
    </w:r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7" w:type="table">
    <w:name w:val="Lined - Accent 1"/>
    <w:basedOn w:val="Style_115"/>
    <w:rPr>
      <w:rFonts w:asciiTheme="minorAscii" w:hAnsiTheme="minorHAnsi"/>
      <w:color w:val="40404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48" w:type="table">
    <w:name w:val="Grid Table 4 - Accent 11"/>
    <w:basedOn w:val="Style_115"/>
    <w:rPr>
      <w:rFonts w:ascii="Calibri" w:hAnsi="Calibri"/>
      <w:sz w:val="22"/>
    </w:rPr>
    <w:tblPr>
      <w:tblInd w:type="dxa" w:w="0"/>
      <w:tblBorders>
        <w:top w:color="A2C6E7" w:sz="4" w:val="single"/>
        <w:left w:color="A2C6E7" w:sz="4" w:val="single"/>
        <w:bottom w:color="A2C6E7" w:sz="4" w:val="single"/>
        <w:right w:color="A2C6E7" w:sz="4" w:val="single"/>
        <w:insideH w:color="A2C6E7" w:sz="4" w:val="single"/>
        <w:insideV w:color="A2C6E7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9" w:type="table">
    <w:name w:val="Таблица-сетка 7 цветная1"/>
    <w:basedOn w:val="Style_115"/>
    <w:rPr>
      <w:rFonts w:asciiTheme="minorAscii" w:hAnsiTheme="minorHAnsi"/>
      <w:sz w:val="22"/>
    </w:r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0" w:type="table">
    <w:name w:val="List Table 5 Dark - Accent 3"/>
    <w:basedOn w:val="Style_115"/>
    <w:rPr>
      <w:rFonts w:asciiTheme="minorAscii" w:hAnsiTheme="minorHAnsi"/>
      <w:sz w:val="22"/>
    </w:r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1" w:type="table">
    <w:name w:val="Таблица-сетка 5 темная1"/>
    <w:basedOn w:val="Style_115"/>
    <w:rPr>
      <w:rFonts w:asciiTheme="minorAscii" w:hAnsiTheme="minorHAnsi"/>
      <w:sz w:val="22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2" w:type="table">
    <w:name w:val="Grid Table 5 Dark - Accent 2"/>
    <w:basedOn w:val="Style_115"/>
    <w:rPr>
      <w:rFonts w:asciiTheme="minorAscii" w:hAnsiTheme="minorHAnsi"/>
      <w:sz w:val="22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3" w:type="table">
    <w:name w:val="Lined - Accent 6"/>
    <w:basedOn w:val="Style_115"/>
    <w:rPr>
      <w:rFonts w:asciiTheme="minorAscii" w:hAnsiTheme="minorHAnsi"/>
      <w:color w:val="40404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54" w:type="table">
    <w:name w:val="Bordered &amp; Lined - Accent 5"/>
    <w:basedOn w:val="Style_115"/>
    <w:rPr>
      <w:rFonts w:asciiTheme="minorAscii" w:hAnsiTheme="minorHAnsi"/>
      <w:color w:val="40404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5" w:type="table">
    <w:name w:val="List Table 3 - Accent 51"/>
    <w:basedOn w:val="Style_115"/>
    <w:rPr>
      <w:rFonts w:ascii="Calibri" w:hAnsi="Calibri"/>
      <w:sz w:val="22"/>
    </w:rPr>
    <w:tblPr>
      <w:tblInd w:type="dxa" w:w="0"/>
      <w:tblBorders>
        <w:top w:color="8DA9DB" w:sz="4" w:val="single"/>
        <w:left w:color="8DA9DB" w:sz="4" w:val="single"/>
        <w:bottom w:color="8DA9DB" w:sz="4" w:val="single"/>
        <w:right w:color="8DA9DB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6" w:type="table">
    <w:name w:val="Grid Table 7 Colorful - Accent 6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7" w:type="table">
    <w:name w:val="List Table 6 Colorful - Accent 2"/>
    <w:basedOn w:val="Style_115"/>
    <w:rPr>
      <w:rFonts w:asciiTheme="minorAscii" w:hAnsiTheme="minorHAnsi"/>
      <w:sz w:val="22"/>
    </w:rPr>
    <w:tblPr>
      <w:tblInd w:type="dxa" w:w="0"/>
      <w:tblBorders>
        <w:top w:sz="4" w:themeColor="accent2" w:themeTint="97" w:val="single"/>
        <w:bottom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8" w:type="table">
    <w:name w:val="List Table 1 Light - Accent 5"/>
    <w:basedOn w:val="Style_115"/>
    <w:rPr>
      <w:rFonts w:asciiTheme="minorAscii" w:hAnsiTheme="minorHAns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59" w:type="table">
    <w:name w:val="Grid Table 2 - Accent 6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0" w:type="table">
    <w:name w:val="Grid Table 1 Light - Accent 11"/>
    <w:basedOn w:val="Style_115"/>
    <w:rPr>
      <w:rFonts w:ascii="Calibri" w:hAnsi="Calibri"/>
      <w:sz w:val="22"/>
    </w:rPr>
    <w:tblPr>
      <w:tblInd w:type="dxa" w:w="0"/>
      <w:tblBorders>
        <w:top w:color="BCD6EE" w:sz="4" w:val="single"/>
        <w:left w:color="BCD6EE" w:sz="4" w:val="single"/>
        <w:bottom w:color="BCD6EE" w:sz="4" w:val="single"/>
        <w:right w:color="BCD6EE" w:sz="4" w:val="single"/>
        <w:insideH w:color="BCD6EE" w:sz="4" w:val="single"/>
        <w:insideV w:color="BCD6EE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1" w:type="table">
    <w:name w:val="List Table 3 - Accent 4"/>
    <w:basedOn w:val="Style_115"/>
    <w:rPr>
      <w:rFonts w:asciiTheme="minorAscii" w:hAnsiTheme="minorHAnsi"/>
      <w:sz w:val="22"/>
    </w:r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2" w:type="table">
    <w:name w:val="Таблица простая 41"/>
    <w:basedOn w:val="Style_115"/>
    <w:rPr>
      <w:rFonts w:asciiTheme="minorAscii" w:hAnsiTheme="minorHAns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63" w:type="table">
    <w:name w:val="Bordered - Accent 2"/>
    <w:basedOn w:val="Style_115"/>
    <w:rPr>
      <w:rFonts w:asciiTheme="minorAscii" w:hAnsiTheme="minorHAnsi"/>
      <w:sz w:val="22"/>
    </w:r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4" w:type="table">
    <w:name w:val="List Table 3 - Accent 2"/>
    <w:basedOn w:val="Style_115"/>
    <w:rPr>
      <w:rFonts w:asciiTheme="minorAscii" w:hAnsiTheme="minorHAnsi"/>
      <w:sz w:val="22"/>
    </w:r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5" w:type="table">
    <w:name w:val="Lined - Accent 3"/>
    <w:basedOn w:val="Style_115"/>
    <w:rPr>
      <w:rFonts w:asciiTheme="minorAscii" w:hAnsiTheme="minorHAnsi"/>
      <w:color w:val="40404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66" w:type="table">
    <w:name w:val="List Table 4 - Accent 5"/>
    <w:basedOn w:val="Style_115"/>
    <w:rPr>
      <w:rFonts w:asciiTheme="minorAscii" w:hAnsiTheme="minorHAnsi"/>
      <w:sz w:val="22"/>
    </w:r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7" w:type="table">
    <w:name w:val="List Table 1 Light - Accent 41"/>
    <w:basedOn w:val="Style_115"/>
    <w:rPr>
      <w:rFonts w:ascii="Calibri" w:hAnsi="Calibr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68" w:type="table">
    <w:name w:val="Grid Table 7 Colorful - Accent 3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9" w:type="table">
    <w:name w:val="Bordered - Accent 61"/>
    <w:basedOn w:val="Style_115"/>
    <w:rPr>
      <w:rFonts w:ascii="Calibri" w:hAnsi="Calibri"/>
      <w:sz w:val="22"/>
    </w:rPr>
    <w:tblPr>
      <w:tblInd w:type="dxa" w:w="0"/>
      <w:tblBorders>
        <w:top w:color="C4DFB2" w:sz="4" w:val="single"/>
        <w:left w:color="C4DFB2" w:sz="4" w:val="single"/>
        <w:bottom w:color="C4DFB2" w:sz="4" w:val="single"/>
        <w:right w:color="C4DFB2" w:sz="4" w:val="single"/>
        <w:insideH w:color="C4DFB2" w:sz="4" w:val="single"/>
        <w:insideV w:color="C4DFB2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0" w:type="table">
    <w:name w:val="Grid Table 3 - Accent 51"/>
    <w:basedOn w:val="Style_115"/>
    <w:rPr>
      <w:rFonts w:ascii="Calibri" w:hAnsi="Calibri"/>
      <w:sz w:val="22"/>
    </w:rPr>
    <w:tblPr>
      <w:tblInd w:type="dxa" w:w="0"/>
      <w:tblBorders>
        <w:bottom w:color="4472C4" w:sz="4" w:val="single"/>
        <w:insideH w:color="4472C4" w:sz="4" w:val="single"/>
        <w:insideV w:color="4472C4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1" w:type="table">
    <w:name w:val="Grid Table 1 Light - Accent 2"/>
    <w:basedOn w:val="Style_115"/>
    <w:rPr>
      <w:rFonts w:asciiTheme="minorAscii" w:hAnsiTheme="minorHAnsi"/>
      <w:sz w:val="22"/>
    </w:r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2" w:type="table">
    <w:name w:val="Список-таблица 21"/>
    <w:basedOn w:val="Style_115"/>
    <w:rPr>
      <w:rFonts w:asciiTheme="minorAscii" w:hAnsiTheme="minorHAnsi"/>
      <w:sz w:val="22"/>
    </w:r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3" w:type="table">
    <w:name w:val="List Table 5 Dark - Accent 6"/>
    <w:basedOn w:val="Style_115"/>
    <w:rPr>
      <w:rFonts w:asciiTheme="minorAscii" w:hAnsiTheme="minorHAnsi"/>
      <w:sz w:val="22"/>
    </w:r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4" w:type="table">
    <w:name w:val="Grid Table 3 - Accent 5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5" w:type="table">
    <w:name w:val="Bordered"/>
    <w:basedOn w:val="Style_115"/>
    <w:rPr>
      <w:rFonts w:asciiTheme="minorAscii" w:hAnsiTheme="minorHAnsi"/>
      <w:sz w:val="22"/>
    </w:r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6" w:type="table">
    <w:name w:val="Таблица-сетка 311"/>
    <w:basedOn w:val="Style_115"/>
    <w:rPr>
      <w:rFonts w:ascii="Calibri" w:hAnsi="Calibri"/>
      <w:sz w:val="22"/>
    </w:rPr>
    <w:tblPr>
      <w:tblInd w:type="dxa" w:w="0"/>
      <w:tblBorders>
        <w:bottom w:color="6A6A6A" w:sz="4" w:val="single"/>
        <w:insideH w:color="6A6A6A" w:sz="4" w:val="single"/>
        <w:insideV w:color="6A6A6A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7" w:type="table">
    <w:name w:val="List Table 1 Light - Accent 2"/>
    <w:basedOn w:val="Style_115"/>
    <w:rPr>
      <w:rFonts w:asciiTheme="minorAscii" w:hAnsiTheme="minorHAns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78" w:type="table">
    <w:name w:val="List Table 5 Dark - Accent 31"/>
    <w:basedOn w:val="Style_115"/>
    <w:rPr>
      <w:rFonts w:ascii="Calibri" w:hAnsi="Calibri"/>
      <w:sz w:val="22"/>
    </w:rPr>
    <w:tblPr>
      <w:tblInd w:type="dxa" w:w="0"/>
      <w:tblBorders>
        <w:top w:color="C9C9C9" w:sz="32" w:val="single"/>
        <w:left w:color="C9C9C9" w:sz="32" w:val="single"/>
        <w:bottom w:color="C9C9C9" w:sz="32" w:val="single"/>
        <w:right w:color="C9C9C9" w:sz="3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11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79" w:type="table">
    <w:name w:val="Bordered &amp; Lined - Accent 3"/>
    <w:basedOn w:val="Style_115"/>
    <w:rPr>
      <w:rFonts w:asciiTheme="minorAscii" w:hAnsiTheme="minorHAnsi"/>
      <w:color w:val="40404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0" w:type="table">
    <w:name w:val="List Table 7 Colorful - Accent 5"/>
    <w:basedOn w:val="Style_115"/>
    <w:rPr>
      <w:rFonts w:asciiTheme="minorAscii" w:hAnsiTheme="minorHAnsi"/>
      <w:sz w:val="22"/>
    </w:rPr>
    <w:tblPr>
      <w:tblInd w:type="dxa" w:w="0"/>
      <w:tblBorders>
        <w:right w:sz="4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1" w:type="table">
    <w:name w:val="List Table 4 - Accent 6"/>
    <w:basedOn w:val="Style_115"/>
    <w:rPr>
      <w:rFonts w:asciiTheme="minorAscii" w:hAnsiTheme="minorHAnsi"/>
      <w:sz w:val="22"/>
    </w:r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2" w:type="table">
    <w:name w:val="Grid Table 4 - Accent 5"/>
    <w:basedOn w:val="Style_115"/>
    <w:rPr>
      <w:rFonts w:asciiTheme="minorAscii" w:hAnsiTheme="minorHAnsi"/>
      <w:sz w:val="22"/>
    </w:r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3" w:type="table">
    <w:name w:val="Grid Table 3 - Accent 41"/>
    <w:basedOn w:val="Style_115"/>
    <w:rPr>
      <w:rFonts w:ascii="Calibri" w:hAnsi="Calibri"/>
      <w:sz w:val="22"/>
    </w:rPr>
    <w:tblPr>
      <w:tblInd w:type="dxa" w:w="0"/>
      <w:tblBorders>
        <w:bottom w:color="FFD865" w:sz="4" w:val="single"/>
        <w:insideH w:color="FFD865" w:sz="4" w:val="single"/>
        <w:insideV w:color="FFD865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4" w:type="table">
    <w:name w:val="List Table 2 - Accent 21"/>
    <w:basedOn w:val="Style_115"/>
    <w:rPr>
      <w:rFonts w:ascii="Calibri" w:hAnsi="Calibri"/>
      <w:sz w:val="22"/>
    </w:rPr>
    <w:tblPr>
      <w:tblInd w:type="dxa" w:w="0"/>
      <w:tblBorders>
        <w:top w:color="F4B58A" w:sz="4" w:val="single"/>
        <w:bottom w:color="F4B58A" w:sz="4" w:val="single"/>
        <w:insideH w:color="F4B58A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5" w:type="table">
    <w:name w:val="List Table 7 Colorful - Accent 2"/>
    <w:basedOn w:val="Style_115"/>
    <w:rPr>
      <w:rFonts w:asciiTheme="minorAscii" w:hAnsiTheme="minorHAnsi"/>
      <w:sz w:val="22"/>
    </w:rPr>
    <w:tblPr>
      <w:tblInd w:type="dxa" w:w="0"/>
      <w:tblBorders>
        <w:right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6" w:type="table">
    <w:name w:val="Таблица простая 411"/>
    <w:basedOn w:val="Style_115"/>
    <w:rPr>
      <w:rFonts w:ascii="Calibri" w:hAnsi="Calibr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87" w:type="table">
    <w:name w:val="List Table 5 Dark - Accent 4"/>
    <w:basedOn w:val="Style_115"/>
    <w:rPr>
      <w:rFonts w:asciiTheme="minorAscii" w:hAnsiTheme="minorHAnsi"/>
      <w:sz w:val="22"/>
    </w:r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8" w:type="table">
    <w:name w:val="Grid Table 4 - Accent 1"/>
    <w:basedOn w:val="Style_115"/>
    <w:rPr>
      <w:rFonts w:asciiTheme="minorAscii" w:hAnsiTheme="minorHAnsi"/>
      <w:sz w:val="22"/>
    </w:r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9" w:type="table">
    <w:name w:val="Список-таблица 41"/>
    <w:basedOn w:val="Style_115"/>
    <w:rPr>
      <w:rFonts w:asciiTheme="minorAscii" w:hAnsiTheme="minorHAnsi"/>
      <w:sz w:val="22"/>
    </w:r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0" w:type="table">
    <w:name w:val="Lined - Accent 51"/>
    <w:basedOn w:val="Style_115"/>
    <w:rPr>
      <w:rFonts w:ascii="Calibri" w:hAnsi="Calibri"/>
      <w:color w:val="40404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91" w:type="table">
    <w:name w:val="Grid Table 5 Dark - Accent 61"/>
    <w:basedOn w:val="Style_115"/>
    <w:rPr>
      <w:rFonts w:ascii="Calibri" w:hAnsi="Calibri"/>
      <w:sz w:val="22"/>
    </w:rPr>
    <w:tblPr>
      <w:tblInd w:type="dxa" w:w="0"/>
      <w:tblBorders>
        <w:top w:color="FFFFFF" w:sz="4" w:val="single"/>
        <w:left w:color="FFFFFF" w:sz="4" w:val="single"/>
        <w:bottom w:color="FFFFFF" w:sz="4" w:val="single"/>
        <w:right w:color="FFFFFF" w:sz="4" w:val="single"/>
        <w:insideH w:color="FFFFFF" w:sz="4" w:val="single"/>
        <w:insideV w:color="FFFFF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2" w:type="table">
    <w:name w:val="Таблица простая 21"/>
    <w:basedOn w:val="Style_115"/>
    <w:rPr>
      <w:rFonts w:asciiTheme="minorAscii" w:hAnsiTheme="minorHAnsi"/>
      <w:sz w:val="22"/>
    </w:rPr>
    <w:tblPr>
      <w:tblInd w:type="dxa" w:w="0"/>
      <w:tblBorders>
        <w:top w:sz="4" w:themeColor="text1" w:val="single"/>
        <w:left w:sz="4" w:val="nil"/>
        <w:bottom w:sz="4" w:themeColor="text1" w:val="single"/>
        <w:right w:sz="4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3" w:type="table">
    <w:name w:val="List Table 2 - Accent 6"/>
    <w:basedOn w:val="Style_115"/>
    <w:rPr>
      <w:rFonts w:asciiTheme="minorAscii" w:hAnsiTheme="minorHAnsi"/>
      <w:sz w:val="22"/>
    </w:r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4" w:type="table">
    <w:name w:val="List Table 5 Dark - Accent 21"/>
    <w:basedOn w:val="Style_115"/>
    <w:rPr>
      <w:rFonts w:ascii="Calibri" w:hAnsi="Calibri"/>
      <w:sz w:val="22"/>
    </w:rPr>
    <w:tblPr>
      <w:tblInd w:type="dxa" w:w="0"/>
      <w:tblBorders>
        <w:top w:color="F4B184" w:sz="32" w:val="single"/>
        <w:left w:color="F4B184" w:sz="32" w:val="single"/>
        <w:bottom w:color="F4B184" w:sz="32" w:val="single"/>
        <w:right w:color="F4B184" w:sz="3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5" w:type="table">
    <w:name w:val="List Table 3 - Accent 6"/>
    <w:basedOn w:val="Style_115"/>
    <w:rPr>
      <w:rFonts w:asciiTheme="minorAscii" w:hAnsiTheme="minorHAnsi"/>
      <w:sz w:val="22"/>
    </w:r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6" w:type="table">
    <w:name w:val="List Table 7 Colorful - Accent 11"/>
    <w:basedOn w:val="Style_115"/>
    <w:rPr>
      <w:rFonts w:ascii="Calibri" w:hAnsi="Calibri"/>
      <w:sz w:val="22"/>
    </w:rPr>
    <w:tblPr>
      <w:tblInd w:type="dxa" w:w="0"/>
      <w:tblBorders>
        <w:right w:color="5B9BD5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7" w:type="table">
    <w:name w:val="Таблица-сетка 5 темная11"/>
    <w:basedOn w:val="Style_115"/>
    <w:rPr>
      <w:rFonts w:ascii="Calibri" w:hAnsi="Calibri"/>
      <w:sz w:val="22"/>
    </w:rPr>
    <w:tblPr>
      <w:tblInd w:type="dxa" w:w="0"/>
      <w:tblBorders>
        <w:top w:color="FFFFFF" w:sz="4" w:val="single"/>
        <w:left w:color="FFFFFF" w:sz="4" w:val="single"/>
        <w:bottom w:color="FFFFFF" w:sz="4" w:val="single"/>
        <w:right w:color="FFFFFF" w:sz="4" w:val="single"/>
        <w:insideH w:color="FFFFFF" w:sz="4" w:val="single"/>
        <w:insideV w:color="FFFFF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8" w:type="table">
    <w:name w:val="Bordered - Accent 41"/>
    <w:basedOn w:val="Style_115"/>
    <w:rPr>
      <w:rFonts w:ascii="Calibri" w:hAnsi="Calibri"/>
      <w:sz w:val="22"/>
    </w:rPr>
    <w:tblPr>
      <w:tblInd w:type="dxa" w:w="0"/>
      <w:tblBorders>
        <w:top w:color="FFE598" w:sz="4" w:val="single"/>
        <w:left w:color="FFE598" w:sz="4" w:val="single"/>
        <w:bottom w:color="FFE598" w:sz="4" w:val="single"/>
        <w:right w:color="FFE598" w:sz="4" w:val="single"/>
        <w:insideH w:color="FFE598" w:sz="4" w:val="single"/>
        <w:insideV w:color="FFE598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9" w:type="table">
    <w:name w:val="Grid Table 6 Colorful - Accent 3"/>
    <w:basedOn w:val="Style_115"/>
    <w:rPr>
      <w:rFonts w:asciiTheme="minorAscii" w:hAnsiTheme="minorHAnsi"/>
      <w:sz w:val="22"/>
    </w:r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0" w:type="table">
    <w:name w:val="Grid Table 7 Colorful - Accent 11"/>
    <w:basedOn w:val="Style_115"/>
    <w:rPr>
      <w:rFonts w:ascii="Calibri" w:hAnsi="Calibri"/>
      <w:sz w:val="22"/>
    </w:rPr>
    <w:tblPr>
      <w:tblInd w:type="dxa" w:w="0"/>
      <w:tblBorders>
        <w:bottom w:color="ACCCEA" w:sz="4" w:val="single"/>
        <w:right w:color="ACCCEA" w:sz="4" w:val="single"/>
        <w:insideH w:color="ACCCEA" w:sz="4" w:val="single"/>
        <w:insideV w:color="ACCCEA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1" w:type="table">
    <w:name w:val="List Table 4 - Accent 2"/>
    <w:basedOn w:val="Style_115"/>
    <w:rPr>
      <w:rFonts w:asciiTheme="minorAscii" w:hAnsiTheme="minorHAnsi"/>
      <w:sz w:val="22"/>
    </w:r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2" w:type="table">
    <w:name w:val="Bordered - Accent 5"/>
    <w:basedOn w:val="Style_115"/>
    <w:rPr>
      <w:rFonts w:asciiTheme="minorAscii" w:hAnsiTheme="minorHAnsi"/>
      <w:sz w:val="22"/>
    </w:r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3" w:type="table">
    <w:name w:val="List Table 6 Colorful - Accent 61"/>
    <w:basedOn w:val="Style_115"/>
    <w:rPr>
      <w:rFonts w:ascii="Calibri" w:hAnsi="Calibri"/>
      <w:sz w:val="22"/>
    </w:rPr>
    <w:tblPr>
      <w:tblInd w:type="dxa" w:w="0"/>
      <w:tblBorders>
        <w:top w:color="A9D08E" w:sz="4" w:val="single"/>
        <w:bottom w:color="A9D08E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4" w:type="table">
    <w:name w:val="Таблица-сетка 211"/>
    <w:basedOn w:val="Style_115"/>
    <w:rPr>
      <w:rFonts w:ascii="Calibri" w:hAnsi="Calibri"/>
      <w:sz w:val="22"/>
    </w:rPr>
    <w:tblPr>
      <w:tblInd w:type="dxa" w:w="0"/>
      <w:tblBorders>
        <w:bottom w:color="6A6A6A" w:sz="4" w:val="single"/>
        <w:insideH w:color="6A6A6A" w:sz="4" w:val="single"/>
        <w:insideV w:color="6A6A6A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5" w:type="table">
    <w:name w:val="List Table 1 Light - Accent 4"/>
    <w:basedOn w:val="Style_115"/>
    <w:rPr>
      <w:rFonts w:asciiTheme="minorAscii" w:hAnsiTheme="minorHAns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06" w:type="table">
    <w:name w:val="List Table 5 Dark - Accent 1"/>
    <w:basedOn w:val="Style_115"/>
    <w:rPr>
      <w:rFonts w:asciiTheme="minorAscii" w:hAnsiTheme="minorHAnsi"/>
      <w:sz w:val="22"/>
    </w:r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7" w:type="table">
    <w:name w:val="List Table 3 - Accent 61"/>
    <w:basedOn w:val="Style_115"/>
    <w:rPr>
      <w:rFonts w:ascii="Calibri" w:hAnsi="Calibri"/>
      <w:sz w:val="22"/>
    </w:rPr>
    <w:tblPr>
      <w:tblInd w:type="dxa" w:w="0"/>
      <w:tblBorders>
        <w:top w:color="A9D08E" w:sz="4" w:val="single"/>
        <w:left w:color="A9D08E" w:sz="4" w:val="single"/>
        <w:bottom w:color="A9D08E" w:sz="4" w:val="single"/>
        <w:right w:color="A9D08E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8" w:type="table">
    <w:name w:val="List Table 4 - Accent 41"/>
    <w:basedOn w:val="Style_115"/>
    <w:rPr>
      <w:rFonts w:ascii="Calibri" w:hAnsi="Calibri"/>
      <w:sz w:val="22"/>
    </w:rPr>
    <w:tblPr>
      <w:tblInd w:type="dxa" w:w="0"/>
      <w:tblBorders>
        <w:top w:color="FFDB6F" w:sz="4" w:val="single"/>
        <w:left w:color="FFDB6F" w:sz="4" w:val="single"/>
        <w:bottom w:color="FFDB6F" w:sz="4" w:val="single"/>
        <w:right w:color="FFDB6F" w:sz="4" w:val="single"/>
        <w:insideH w:color="FFDB6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9" w:type="table">
    <w:name w:val="Сетка таблицы1"/>
    <w:basedOn w:val="Style_115"/>
    <w:rPr>
      <w:rFonts w:ascii="Calibri" w:hAnsi="Calibri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0" w:type="table">
    <w:name w:val="Grid Table 5 Dark- Accent 4"/>
    <w:basedOn w:val="Style_115"/>
    <w:rPr>
      <w:rFonts w:asciiTheme="minorAscii" w:hAnsiTheme="minorHAnsi"/>
      <w:sz w:val="22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1" w:type="table">
    <w:name w:val="Grid Table 4 - Accent 2"/>
    <w:basedOn w:val="Style_115"/>
    <w:rPr>
      <w:rFonts w:asciiTheme="minorAscii" w:hAnsiTheme="minorHAnsi"/>
      <w:sz w:val="22"/>
    </w:r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2" w:type="table">
    <w:name w:val="Grid Table 6 Colorful - Accent 6"/>
    <w:basedOn w:val="Style_115"/>
    <w:rPr>
      <w:rFonts w:asciiTheme="minorAscii" w:hAnsiTheme="minorHAnsi"/>
      <w:sz w:val="22"/>
    </w:r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3" w:type="table">
    <w:name w:val="List Table 6 Colorful - Accent 31"/>
    <w:basedOn w:val="Style_115"/>
    <w:rPr>
      <w:rFonts w:ascii="Calibri" w:hAnsi="Calibri"/>
      <w:sz w:val="22"/>
    </w:rPr>
    <w:tblPr>
      <w:tblInd w:type="dxa" w:w="0"/>
      <w:tblBorders>
        <w:top w:color="C9C9C9" w:sz="4" w:val="single"/>
        <w:bottom w:color="C9C9C9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4" w:type="table">
    <w:name w:val="Grid Table 7 Colorful - Accent 31"/>
    <w:basedOn w:val="Style_115"/>
    <w:rPr>
      <w:rFonts w:ascii="Calibri" w:hAnsi="Calibri"/>
      <w:sz w:val="22"/>
    </w:rPr>
    <w:tblPr>
      <w:tblInd w:type="dxa" w:w="0"/>
      <w:tblBorders>
        <w:bottom w:color="A5A5A5" w:sz="4" w:val="single"/>
        <w:right w:color="A5A5A5" w:sz="4" w:val="single"/>
        <w:insideH w:color="A5A5A5" w:sz="4" w:val="single"/>
        <w:insideV w:color="A5A5A5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5" w:type="table">
    <w:name w:val="Bordered - Accent 6"/>
    <w:basedOn w:val="Style_115"/>
    <w:rPr>
      <w:rFonts w:asciiTheme="minorAscii" w:hAnsiTheme="minorHAnsi"/>
      <w:sz w:val="22"/>
    </w:r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6" w:type="table">
    <w:name w:val="Таблица простая 31"/>
    <w:basedOn w:val="Style_115"/>
    <w:rPr>
      <w:rFonts w:asciiTheme="minorAscii" w:hAnsiTheme="minorHAns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17" w:type="table">
    <w:name w:val="Список-таблица 1 светлая11"/>
    <w:basedOn w:val="Style_115"/>
    <w:rPr>
      <w:rFonts w:ascii="Calibri" w:hAnsi="Calibr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18" w:type="table">
    <w:name w:val="Grid Table 7 Colorful - Accent 4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19" w:type="table">
    <w:name w:val="List Table 6 Colorful - Accent 6"/>
    <w:basedOn w:val="Style_115"/>
    <w:rPr>
      <w:rFonts w:asciiTheme="minorAscii" w:hAnsiTheme="minorHAnsi"/>
      <w:sz w:val="22"/>
    </w:rPr>
    <w:tblPr>
      <w:tblInd w:type="dxa" w:w="0"/>
      <w:tblBorders>
        <w:top w:sz="4" w:themeColor="accent6" w:themeTint="98" w:val="single"/>
        <w:bottom w:sz="4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0" w:type="table">
    <w:name w:val="Таблица-сетка 1 светлая11"/>
    <w:basedOn w:val="Style_115"/>
    <w:rPr>
      <w:rFonts w:ascii="Calibri" w:hAnsi="Calibri"/>
      <w:sz w:val="22"/>
    </w:rPr>
    <w:tblPr>
      <w:tblInd w:type="dxa" w:w="0"/>
      <w:tblBorders>
        <w:top w:color="989898" w:sz="4" w:val="single"/>
        <w:left w:color="989898" w:sz="4" w:val="single"/>
        <w:bottom w:color="989898" w:sz="4" w:val="single"/>
        <w:right w:color="989898" w:sz="4" w:val="single"/>
        <w:insideH w:color="989898" w:sz="4" w:val="single"/>
        <w:insideV w:color="989898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1" w:type="table">
    <w:name w:val="Grid Table 1 Light - Accent 6"/>
    <w:basedOn w:val="Style_115"/>
    <w:rPr>
      <w:rFonts w:asciiTheme="minorAscii" w:hAnsiTheme="minorHAnsi"/>
      <w:sz w:val="22"/>
    </w:r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2" w:type="table">
    <w:name w:val="Grid Table 2 - Accent 61"/>
    <w:basedOn w:val="Style_115"/>
    <w:rPr>
      <w:rFonts w:ascii="Calibri" w:hAnsi="Calibri"/>
      <w:sz w:val="22"/>
    </w:rPr>
    <w:tblPr>
      <w:tblInd w:type="dxa" w:w="0"/>
      <w:tblBorders>
        <w:bottom w:color="70AD47" w:sz="4" w:val="single"/>
        <w:insideH w:color="70AD47" w:sz="4" w:val="single"/>
        <w:insideV w:color="70AD47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3" w:type="table">
    <w:name w:val="Grid Table 4 - Accent 51"/>
    <w:basedOn w:val="Style_115"/>
    <w:rPr>
      <w:rFonts w:ascii="Calibri" w:hAnsi="Calibri"/>
      <w:sz w:val="22"/>
    </w:rPr>
    <w:tblPr>
      <w:tblInd w:type="dxa" w:w="0"/>
      <w:tblBorders>
        <w:top w:color="95AFDD" w:sz="4" w:val="single"/>
        <w:left w:color="95AFDD" w:sz="4" w:val="single"/>
        <w:bottom w:color="95AFDD" w:sz="4" w:val="single"/>
        <w:right w:color="95AFDD" w:sz="4" w:val="single"/>
        <w:insideH w:color="95AFDD" w:sz="4" w:val="single"/>
        <w:insideV w:color="95AFDD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4" w:type="table">
    <w:name w:val="List Table 6 Colorful - Accent 11"/>
    <w:basedOn w:val="Style_115"/>
    <w:rPr>
      <w:rFonts w:ascii="Calibri" w:hAnsi="Calibri"/>
      <w:sz w:val="22"/>
    </w:rPr>
    <w:tblPr>
      <w:tblInd w:type="dxa" w:w="0"/>
      <w:tblBorders>
        <w:top w:color="5B9BD5" w:sz="4" w:val="single"/>
        <w:bottom w:color="5B9BD5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5" w:type="table">
    <w:name w:val="Список-таблица 5 темная1"/>
    <w:basedOn w:val="Style_115"/>
    <w:rPr>
      <w:rFonts w:asciiTheme="minorAscii" w:hAnsiTheme="minorHAnsi"/>
      <w:sz w:val="22"/>
    </w:r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6" w:type="table">
    <w:name w:val="Bordered &amp; Lined - Accent 11"/>
    <w:basedOn w:val="Style_115"/>
    <w:rPr>
      <w:rFonts w:ascii="Calibri" w:hAnsi="Calibri"/>
      <w:color w:val="404040"/>
    </w:rPr>
    <w:tblPr>
      <w:tblInd w:type="dxa" w:w="0"/>
      <w:tblBorders>
        <w:top w:color="245A8D" w:sz="4" w:val="single"/>
        <w:left w:color="245A8D" w:sz="4" w:val="single"/>
        <w:bottom w:color="245A8D" w:sz="4" w:val="single"/>
        <w:right w:color="245A8D" w:sz="4" w:val="single"/>
        <w:insideH w:color="245A8D" w:sz="4" w:val="single"/>
        <w:insideV w:color="245A8D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7" w:type="table">
    <w:name w:val="Grid Table 7 Colorful - Accent 5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28" w:type="table">
    <w:name w:val="List Table 1 Light - Accent 11"/>
    <w:basedOn w:val="Style_115"/>
    <w:rPr>
      <w:rFonts w:ascii="Calibri" w:hAnsi="Calibr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29" w:type="table">
    <w:name w:val="List Table 7 Colorful - Accent 1"/>
    <w:basedOn w:val="Style_115"/>
    <w:rPr>
      <w:rFonts w:asciiTheme="minorAscii" w:hAnsiTheme="minorHAnsi"/>
      <w:sz w:val="22"/>
    </w:rPr>
    <w:tblPr>
      <w:tblInd w:type="dxa" w:w="0"/>
      <w:tblBorders>
        <w:right w:sz="4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0" w:type="table">
    <w:name w:val="Grid Table 4 - Accent 21"/>
    <w:basedOn w:val="Style_115"/>
    <w:rPr>
      <w:rFonts w:ascii="Calibri" w:hAnsi="Calibri"/>
      <w:sz w:val="22"/>
    </w:rPr>
    <w:tblPr>
      <w:tblInd w:type="dxa" w:w="0"/>
      <w:tblBorders>
        <w:top w:color="F4B58A" w:sz="4" w:val="single"/>
        <w:left w:color="F4B58A" w:sz="4" w:val="single"/>
        <w:bottom w:color="F4B58A" w:sz="4" w:val="single"/>
        <w:right w:color="F4B58A" w:sz="4" w:val="single"/>
        <w:insideH w:color="F4B58A" w:sz="4" w:val="single"/>
        <w:insideV w:color="F4B58A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1" w:type="table">
    <w:name w:val="Grid Table 6 Colorful - Accent 5"/>
    <w:basedOn w:val="Style_115"/>
    <w:rPr>
      <w:rFonts w:asciiTheme="minorAscii" w:hAnsiTheme="minorHAnsi"/>
      <w:sz w:val="22"/>
    </w:r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2" w:type="table">
    <w:name w:val="List Table 2 - Accent 31"/>
    <w:basedOn w:val="Style_115"/>
    <w:rPr>
      <w:rFonts w:ascii="Calibri" w:hAnsi="Calibri"/>
      <w:sz w:val="22"/>
    </w:rPr>
    <w:tblPr>
      <w:tblInd w:type="dxa" w:w="0"/>
      <w:tblBorders>
        <w:top w:color="CCCCCC" w:sz="4" w:val="single"/>
        <w:bottom w:color="CCCCCC" w:sz="4" w:val="single"/>
        <w:insideH w:color="CCCCCC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3" w:type="table">
    <w:name w:val="Grid Table 2 - Accent 5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4" w:type="table">
    <w:name w:val="List Table 4 - Accent 11"/>
    <w:basedOn w:val="Style_115"/>
    <w:rPr>
      <w:rFonts w:ascii="Calibri" w:hAnsi="Calibri"/>
      <w:sz w:val="22"/>
    </w:rPr>
    <w:tblPr>
      <w:tblInd w:type="dxa" w:w="0"/>
      <w:tblBorders>
        <w:top w:color="A2C6E7" w:sz="4" w:val="single"/>
        <w:left w:color="A2C6E7" w:sz="4" w:val="single"/>
        <w:bottom w:color="A2C6E7" w:sz="4" w:val="single"/>
        <w:right w:color="A2C6E7" w:sz="4" w:val="single"/>
        <w:insideH w:color="A2C6E7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5" w:type="table">
    <w:name w:val="Table Grid Light"/>
    <w:basedOn w:val="Style_115"/>
    <w:rPr>
      <w:rFonts w:asciiTheme="minorAscii" w:hAnsiTheme="minorHAnsi"/>
      <w:sz w:val="22"/>
    </w:r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6" w:type="table">
    <w:name w:val="Grid Table 3 - Accent 4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7" w:type="table">
    <w:name w:val="Bordered - Accent 4"/>
    <w:basedOn w:val="Style_115"/>
    <w:rPr>
      <w:rFonts w:asciiTheme="minorAscii" w:hAnsiTheme="minorHAnsi"/>
      <w:sz w:val="22"/>
    </w:r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8" w:type="table">
    <w:name w:val="Bordered - Accent 51"/>
    <w:basedOn w:val="Style_115"/>
    <w:rPr>
      <w:rFonts w:ascii="Calibri" w:hAnsi="Calibri"/>
      <w:sz w:val="22"/>
    </w:rPr>
    <w:tblPr>
      <w:tblInd w:type="dxa" w:w="0"/>
      <w:tblBorders>
        <w:top w:color="B3C5E7" w:sz="4" w:val="single"/>
        <w:left w:color="B3C5E7" w:sz="4" w:val="single"/>
        <w:bottom w:color="B3C5E7" w:sz="4" w:val="single"/>
        <w:right w:color="B3C5E7" w:sz="4" w:val="single"/>
        <w:insideH w:color="B3C5E7" w:sz="4" w:val="single"/>
        <w:insideV w:color="B3C5E7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39" w:type="table">
    <w:name w:val="Список-таблица 7 цветная11"/>
    <w:basedOn w:val="Style_115"/>
    <w:rPr>
      <w:rFonts w:ascii="Calibri" w:hAnsi="Calibri"/>
      <w:sz w:val="22"/>
    </w:rPr>
    <w:tblPr>
      <w:tblInd w:type="dxa" w:w="0"/>
      <w:tblBorders>
        <w:right w:color="7F7F7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0" w:type="table">
    <w:name w:val="Grid Table 7 Colorful - Accent 2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1" w:type="table">
    <w:name w:val="List Table 2 - Accent 5"/>
    <w:basedOn w:val="Style_115"/>
    <w:rPr>
      <w:rFonts w:asciiTheme="minorAscii" w:hAnsiTheme="minorHAnsi"/>
      <w:sz w:val="22"/>
    </w:r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2" w:type="table">
    <w:name w:val="Bordered - Accent 11"/>
    <w:basedOn w:val="Style_115"/>
    <w:rPr>
      <w:rFonts w:ascii="Calibri" w:hAnsi="Calibri"/>
      <w:sz w:val="22"/>
    </w:rPr>
    <w:tblPr>
      <w:tblInd w:type="dxa" w:w="0"/>
      <w:tblBorders>
        <w:top w:color="BCD6EE" w:sz="4" w:val="single"/>
        <w:left w:color="BCD6EE" w:sz="4" w:val="single"/>
        <w:bottom w:color="BCD6EE" w:sz="4" w:val="single"/>
        <w:right w:color="BCD6EE" w:sz="4" w:val="single"/>
        <w:insideH w:color="BCD6EE" w:sz="4" w:val="single"/>
        <w:insideV w:color="BCD6EE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3" w:type="table">
    <w:name w:val="List Table 3 - Accent 41"/>
    <w:basedOn w:val="Style_115"/>
    <w:rPr>
      <w:rFonts w:ascii="Calibri" w:hAnsi="Calibri"/>
      <w:sz w:val="22"/>
    </w:rPr>
    <w:tblPr>
      <w:tblInd w:type="dxa" w:w="0"/>
      <w:tblBorders>
        <w:top w:color="FFD865" w:sz="4" w:val="single"/>
        <w:left w:color="FFD865" w:sz="4" w:val="single"/>
        <w:bottom w:color="FFD865" w:sz="4" w:val="single"/>
        <w:right w:color="FFD865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4" w:type="table">
    <w:name w:val="Grid Table 1 Light - Accent 3"/>
    <w:basedOn w:val="Style_115"/>
    <w:rPr>
      <w:rFonts w:asciiTheme="minorAscii" w:hAnsiTheme="minorHAnsi"/>
      <w:sz w:val="22"/>
    </w:r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5" w:type="table">
    <w:name w:val="List Table 3 - Accent 31"/>
    <w:basedOn w:val="Style_115"/>
    <w:rPr>
      <w:rFonts w:ascii="Calibri" w:hAnsi="Calibri"/>
      <w:sz w:val="22"/>
    </w:rPr>
    <w:tblPr>
      <w:tblInd w:type="dxa" w:w="0"/>
      <w:tblBorders>
        <w:top w:color="C9C9C9" w:sz="4" w:val="single"/>
        <w:left w:color="C9C9C9" w:sz="4" w:val="single"/>
        <w:bottom w:color="C9C9C9" w:sz="4" w:val="single"/>
        <w:right w:color="C9C9C9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6" w:type="table">
    <w:name w:val="Grid Table 1 Light - Accent 21"/>
    <w:basedOn w:val="Style_115"/>
    <w:rPr>
      <w:rFonts w:ascii="Calibri" w:hAnsi="Calibri"/>
      <w:sz w:val="22"/>
    </w:rPr>
    <w:tblPr>
      <w:tblInd w:type="dxa" w:w="0"/>
      <w:tblBorders>
        <w:top w:color="F7CAAB" w:sz="4" w:val="single"/>
        <w:left w:color="F7CAAB" w:sz="4" w:val="single"/>
        <w:bottom w:color="F7CAAB" w:sz="4" w:val="single"/>
        <w:right w:color="F7CAAB" w:sz="4" w:val="single"/>
        <w:insideH w:color="F7CAAB" w:sz="4" w:val="single"/>
        <w:insideV w:color="F7CAAB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7" w:type="table">
    <w:name w:val="List Table 7 Colorful - Accent 41"/>
    <w:basedOn w:val="Style_115"/>
    <w:rPr>
      <w:rFonts w:ascii="Calibri" w:hAnsi="Calibri"/>
      <w:sz w:val="22"/>
    </w:rPr>
    <w:tblPr>
      <w:tblInd w:type="dxa" w:w="0"/>
      <w:tblBorders>
        <w:right w:color="FFD865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48" w:type="table">
    <w:name w:val="Lined - Accent 21"/>
    <w:basedOn w:val="Style_115"/>
    <w:rPr>
      <w:rFonts w:ascii="Calibri" w:hAnsi="Calibri"/>
      <w:color w:val="40404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49" w:type="table">
    <w:name w:val="Grid Table 2 - Accent 41"/>
    <w:basedOn w:val="Style_115"/>
    <w:rPr>
      <w:rFonts w:ascii="Calibri" w:hAnsi="Calibri"/>
      <w:sz w:val="22"/>
    </w:rPr>
    <w:tblPr>
      <w:tblInd w:type="dxa" w:w="0"/>
      <w:tblBorders>
        <w:bottom w:color="FFD865" w:sz="4" w:val="single"/>
        <w:insideH w:color="FFD865" w:sz="4" w:val="single"/>
        <w:insideV w:color="FFD865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0" w:type="table">
    <w:name w:val="Список-таблица 7 цветная1"/>
    <w:basedOn w:val="Style_115"/>
    <w:rPr>
      <w:rFonts w:asciiTheme="minorAscii" w:hAnsiTheme="minorHAnsi"/>
      <w:sz w:val="22"/>
    </w:rPr>
    <w:tblPr>
      <w:tblInd w:type="dxa" w:w="0"/>
      <w:tblBorders>
        <w:right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1" w:type="table">
    <w:name w:val="Список-таблица 211"/>
    <w:basedOn w:val="Style_115"/>
    <w:rPr>
      <w:rFonts w:ascii="Calibri" w:hAnsi="Calibri"/>
      <w:sz w:val="22"/>
    </w:rPr>
    <w:tblPr>
      <w:tblInd w:type="dxa" w:w="0"/>
      <w:tblBorders>
        <w:top w:color="6F6F6F" w:sz="4" w:val="single"/>
        <w:bottom w:color="6F6F6F" w:sz="4" w:val="single"/>
        <w:insideH w:color="6F6F6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2" w:type="table">
    <w:name w:val="List Table 4 - Accent 4"/>
    <w:basedOn w:val="Style_115"/>
    <w:rPr>
      <w:rFonts w:asciiTheme="minorAscii" w:hAnsiTheme="minorHAnsi"/>
      <w:sz w:val="22"/>
    </w:r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3" w:type="table">
    <w:name w:val="Grid Table 3 - Accent 3"/>
    <w:basedOn w:val="Style_115"/>
    <w:rPr>
      <w:rFonts w:asciiTheme="minorAscii" w:hAnsiTheme="minorHAnsi"/>
      <w:sz w:val="22"/>
    </w:r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4" w:type="table">
    <w:name w:val="Grid Table 4 - Accent 61"/>
    <w:basedOn w:val="Style_115"/>
    <w:rPr>
      <w:rFonts w:ascii="Calibri" w:hAnsi="Calibri"/>
      <w:sz w:val="22"/>
    </w:rPr>
    <w:tblPr>
      <w:tblInd w:type="dxa" w:w="0"/>
      <w:tblBorders>
        <w:top w:color="ADD394" w:sz="4" w:val="single"/>
        <w:left w:color="ADD394" w:sz="4" w:val="single"/>
        <w:bottom w:color="ADD394" w:sz="4" w:val="single"/>
        <w:right w:color="ADD394" w:sz="4" w:val="single"/>
        <w:insideH w:color="ADD394" w:sz="4" w:val="single"/>
        <w:insideV w:color="ADD394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5" w:type="table">
    <w:name w:val="Таблица простая 111"/>
    <w:basedOn w:val="Style_115"/>
    <w:rPr>
      <w:rFonts w:ascii="Calibri" w:hAnsi="Calibri"/>
      <w:sz w:val="22"/>
    </w:rPr>
    <w:tblPr>
      <w:tblInd w:type="dxa" w:w="0"/>
      <w:tblBorders>
        <w:top w:color="AFAFAF" w:sz="4" w:val="single"/>
        <w:left w:color="AFAFAF" w:sz="4" w:val="single"/>
        <w:bottom w:color="AFAFAF" w:sz="4" w:val="single"/>
        <w:right w:color="AFAFAF" w:sz="4" w:val="single"/>
        <w:insideH w:color="AFAFAF" w:sz="4" w:val="single"/>
        <w:insideV w:color="AFAFAF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6" w:type="table">
    <w:name w:val="Таблица-сетка 6 цветная1"/>
    <w:basedOn w:val="Style_115"/>
    <w:rPr>
      <w:rFonts w:asciiTheme="minorAscii" w:hAnsiTheme="minorHAnsi"/>
      <w:sz w:val="22"/>
    </w:r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7" w:type="table">
    <w:name w:val="Lined - Accent 11"/>
    <w:basedOn w:val="Style_115"/>
    <w:rPr>
      <w:rFonts w:ascii="Calibri" w:hAnsi="Calibri"/>
      <w:color w:val="40404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58" w:type="table">
    <w:name w:val="List Table 3 - Accent 11"/>
    <w:basedOn w:val="Style_115"/>
    <w:rPr>
      <w:rFonts w:ascii="Calibri" w:hAnsi="Calibri"/>
      <w:sz w:val="22"/>
    </w:rPr>
    <w:tblPr>
      <w:tblInd w:type="dxa" w:w="0"/>
      <w:tblBorders>
        <w:top w:color="5B9BD5" w:sz="4" w:val="single"/>
        <w:left w:color="5B9BD5" w:sz="4" w:val="single"/>
        <w:bottom w:color="5B9BD5" w:sz="4" w:val="single"/>
        <w:right w:color="5B9BD5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59" w:type="table">
    <w:name w:val="Список-таблица 5 темная11"/>
    <w:basedOn w:val="Style_115"/>
    <w:rPr>
      <w:rFonts w:ascii="Calibri" w:hAnsi="Calibri"/>
      <w:sz w:val="22"/>
    </w:rPr>
    <w:tblPr>
      <w:tblInd w:type="dxa" w:w="0"/>
      <w:tblBorders>
        <w:top w:color="7F7F7F" w:sz="32" w:val="single"/>
        <w:left w:color="7F7F7F" w:sz="32" w:val="single"/>
        <w:bottom w:color="7F7F7F" w:sz="32" w:val="single"/>
        <w:right w:color="7F7F7F" w:sz="3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60" w:type="table">
    <w:name w:val="Таблица простая 311"/>
    <w:basedOn w:val="Style_115"/>
    <w:rPr>
      <w:rFonts w:ascii="Calibri" w:hAnsi="Calibri"/>
      <w:sz w:val="22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61" w:type="table">
    <w:name w:val="Grid Table 1 Light - Accent 51"/>
    <w:basedOn w:val="Style_115"/>
    <w:rPr>
      <w:rFonts w:ascii="Calibri" w:hAnsi="Calibri"/>
      <w:sz w:val="22"/>
    </w:rPr>
    <w:tblPr>
      <w:tblInd w:type="dxa" w:w="0"/>
      <w:tblBorders>
        <w:top w:color="B3C5E7" w:sz="4" w:val="single"/>
        <w:left w:color="B3C5E7" w:sz="4" w:val="single"/>
        <w:bottom w:color="B3C5E7" w:sz="4" w:val="single"/>
        <w:right w:color="B3C5E7" w:sz="4" w:val="single"/>
        <w:insideH w:color="B3C5E7" w:sz="4" w:val="single"/>
        <w:insideV w:color="B3C5E7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62" w:type="table">
    <w:name w:val="Grid Table 7 Colorful - Accent 21"/>
    <w:basedOn w:val="Style_115"/>
    <w:rPr>
      <w:rFonts w:ascii="Calibri" w:hAnsi="Calibri"/>
      <w:sz w:val="22"/>
    </w:rPr>
    <w:tblPr>
      <w:tblInd w:type="dxa" w:w="0"/>
      <w:tblBorders>
        <w:bottom w:color="F4B184" w:sz="4" w:val="single"/>
        <w:right w:color="F4B184" w:sz="4" w:val="single"/>
        <w:insideH w:color="F4B184" w:sz="4" w:val="single"/>
        <w:insideV w:color="F4B184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63" w:type="table">
    <w:name w:val="Grid Table 4 - Accent 31"/>
    <w:basedOn w:val="Style_115"/>
    <w:rPr>
      <w:rFonts w:ascii="Calibri" w:hAnsi="Calibri"/>
      <w:sz w:val="22"/>
    </w:rPr>
    <w:tblPr>
      <w:tblInd w:type="dxa" w:w="0"/>
      <w:tblBorders>
        <w:top w:color="CCCCCC" w:sz="4" w:val="single"/>
        <w:left w:color="CCCCCC" w:sz="4" w:val="single"/>
        <w:bottom w:color="CCCCCC" w:sz="4" w:val="single"/>
        <w:right w:color="CCCCCC" w:sz="4" w:val="single"/>
        <w:insideH w:color="CCCCCC" w:sz="4" w:val="single"/>
        <w:insideV w:color="CCCCCC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64" w:type="table">
    <w:name w:val="List Table 7 Colorful - Accent 31"/>
    <w:basedOn w:val="Style_115"/>
    <w:rPr>
      <w:rFonts w:ascii="Calibri" w:hAnsi="Calibri"/>
      <w:sz w:val="22"/>
    </w:rPr>
    <w:tblPr>
      <w:tblInd w:type="dxa" w:w="0"/>
      <w:tblBorders>
        <w:right w:color="C9C9C9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65" w:type="table">
    <w:name w:val="List Table 2 - Accent 2"/>
    <w:basedOn w:val="Style_115"/>
    <w:rPr>
      <w:rFonts w:asciiTheme="minorAscii" w:hAnsiTheme="minorHAnsi"/>
      <w:sz w:val="22"/>
    </w:r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66" w:type="table">
    <w:name w:val="List Table 7 Colorful - Accent 6"/>
    <w:basedOn w:val="Style_115"/>
    <w:rPr>
      <w:rFonts w:asciiTheme="minorAscii" w:hAnsiTheme="minorHAnsi"/>
      <w:sz w:val="22"/>
    </w:rPr>
    <w:tblPr>
      <w:tblInd w:type="dxa" w:w="0"/>
      <w:tblBorders>
        <w:right w:sz="4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8" Target="numbering.xml" Type="http://schemas.openxmlformats.org/officeDocument/2006/relationships/numbering"/>
  <Relationship Id="rId17" Target="theme/theme1.xml" Type="http://schemas.openxmlformats.org/officeDocument/2006/relationships/theme"/>
  <Relationship Id="rId15" Target="stylesWithEffects.xml" Type="http://schemas.microsoft.com/office/2007/relationships/stylesWithEffects"/>
  <Relationship Id="rId11" Target="media/5.png" Type="http://schemas.openxmlformats.org/officeDocument/2006/relationships/image"/>
  <Relationship Id="rId16" Target="webSettings.xml" Type="http://schemas.openxmlformats.org/officeDocument/2006/relationships/webSettings"/>
  <Relationship Id="rId10" Target="media/4.jpeg" Type="http://schemas.openxmlformats.org/officeDocument/2006/relationships/image"/>
  <Relationship Id="rId7" Target="media/1.png" Type="http://schemas.openxmlformats.org/officeDocument/2006/relationships/image"/>
  <Relationship Id="rId14" Target="styles.xml" Type="http://schemas.openxmlformats.org/officeDocument/2006/relationships/styles"/>
  <Relationship Id="rId6" Target="footer6.xml" Type="http://schemas.openxmlformats.org/officeDocument/2006/relationships/footer"/>
  <Relationship Id="rId13" Target="settings.xml" Type="http://schemas.openxmlformats.org/officeDocument/2006/relationships/settings"/>
  <Relationship Id="rId5" Target="footer5.xml" Type="http://schemas.openxmlformats.org/officeDocument/2006/relationships/footer"/>
  <Relationship Id="rId9" Target="media/3.jpeg" Type="http://schemas.openxmlformats.org/officeDocument/2006/relationships/image"/>
  <Relationship Id="rId4" Target="header4.xml" Type="http://schemas.openxmlformats.org/officeDocument/2006/relationships/header"/>
  <Relationship Id="rId8" Target="media/2.jpeg" Type="http://schemas.openxmlformats.org/officeDocument/2006/relationships/image"/>
  <Relationship Id="rId3" Target="footer3.xml" Type="http://schemas.openxmlformats.org/officeDocument/2006/relationships/footer"/>
  <Relationship Id="rId12" Target="fontTable.xml" Type="http://schemas.openxmlformats.org/officeDocument/2006/relationships/fontTable"/>
  <Relationship Id="rId2" Target="header2.xml" Type="http://schemas.openxmlformats.org/officeDocument/2006/relationships/head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2025-07-15T08:09:32Z</dcterms:modified>
</cp:coreProperties>
</file>